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5BF79" w14:textId="77777777" w:rsidR="00C02383" w:rsidRDefault="00C02383"/>
    <w:p w14:paraId="33CA1DCC" w14:textId="77777777" w:rsidR="00327315" w:rsidRDefault="00327315" w:rsidP="00327315">
      <w:pPr>
        <w:jc w:val="center"/>
        <w:rPr>
          <w:b/>
          <w:sz w:val="32"/>
          <w:szCs w:val="32"/>
        </w:rPr>
      </w:pPr>
      <w:r>
        <w:rPr>
          <w:b/>
          <w:sz w:val="32"/>
          <w:szCs w:val="32"/>
        </w:rPr>
        <w:t>Handout zur Entscheidungsfindung &amp; Reflexion</w:t>
      </w:r>
    </w:p>
    <w:p w14:paraId="6BE5E476" w14:textId="77777777" w:rsidR="00327315" w:rsidRPr="004403BA" w:rsidRDefault="00327315" w:rsidP="00327315">
      <w:pPr>
        <w:jc w:val="center"/>
        <w:rPr>
          <w:b/>
          <w:sz w:val="32"/>
          <w:szCs w:val="32"/>
        </w:rPr>
      </w:pPr>
      <w:r>
        <w:rPr>
          <w:b/>
          <w:sz w:val="32"/>
          <w:szCs w:val="32"/>
        </w:rPr>
        <w:t xml:space="preserve">für Inverted &amp; </w:t>
      </w:r>
      <w:r w:rsidRPr="004403BA">
        <w:rPr>
          <w:b/>
          <w:sz w:val="32"/>
          <w:szCs w:val="32"/>
        </w:rPr>
        <w:t>F</w:t>
      </w:r>
      <w:r>
        <w:rPr>
          <w:b/>
          <w:sz w:val="32"/>
          <w:szCs w:val="32"/>
        </w:rPr>
        <w:t>lipped-Classroom-Veranstaltungen</w:t>
      </w:r>
    </w:p>
    <w:p w14:paraId="41329DE0" w14:textId="77777777" w:rsidR="00711092" w:rsidRDefault="00711092" w:rsidP="00476479">
      <w:pPr>
        <w:rPr>
          <w:sz w:val="22"/>
          <w:szCs w:val="22"/>
        </w:rPr>
      </w:pPr>
    </w:p>
    <w:p w14:paraId="0DC8331F" w14:textId="5DE39B2A" w:rsidR="00C02383" w:rsidRPr="009C54D5" w:rsidRDefault="00C02383" w:rsidP="002E67D4">
      <w:pPr>
        <w:jc w:val="center"/>
        <w:rPr>
          <w:b/>
        </w:rPr>
      </w:pPr>
      <w:r w:rsidRPr="009C54D5">
        <w:rPr>
          <w:b/>
        </w:rPr>
        <w:t>Liebe Lehrende,</w:t>
      </w:r>
      <w:r w:rsidR="003D4846">
        <w:rPr>
          <w:b/>
        </w:rPr>
        <w:t xml:space="preserve"> lieber Lehrender,</w:t>
      </w:r>
    </w:p>
    <w:p w14:paraId="3B297192" w14:textId="77777777" w:rsidR="00C03ABC" w:rsidRDefault="00C03ABC" w:rsidP="002E67D4">
      <w:pPr>
        <w:jc w:val="center"/>
        <w:rPr>
          <w:b/>
          <w:sz w:val="22"/>
          <w:szCs w:val="22"/>
        </w:rPr>
      </w:pPr>
    </w:p>
    <w:p w14:paraId="23C63C58" w14:textId="551A99D4" w:rsidR="00CD235D" w:rsidRDefault="00CD235D" w:rsidP="00CD235D">
      <w:pPr>
        <w:jc w:val="both"/>
      </w:pPr>
      <w:r w:rsidRPr="00CD235D">
        <w:t xml:space="preserve">Sie überlegen </w:t>
      </w:r>
      <w:r w:rsidR="00026689">
        <w:t xml:space="preserve">eine Ihrer Veranstaltungen auf </w:t>
      </w:r>
      <w:r w:rsidRPr="00CD235D">
        <w:t>das I</w:t>
      </w:r>
      <w:r w:rsidR="001E05AB">
        <w:t>nverted bzw. Flipped Classroom-F</w:t>
      </w:r>
      <w:r w:rsidRPr="00CD235D">
        <w:t xml:space="preserve">ormat (IFC) umzustellen oder ganz neu zu konzipieren? </w:t>
      </w:r>
      <w:r w:rsidR="00BC0F39">
        <w:t xml:space="preserve">Oder vielleicht eine bereits bestehende IFC-Veranstaltung </w:t>
      </w:r>
      <w:r w:rsidR="00B70882">
        <w:t xml:space="preserve">zu </w:t>
      </w:r>
      <w:r w:rsidR="00BC0F39">
        <w:t xml:space="preserve">reflektieren? </w:t>
      </w:r>
      <w:r w:rsidRPr="00CD235D">
        <w:t xml:space="preserve">Dann kann Ihnen die unten stehende Kriterienliste bei der Entscheidungsfindung </w:t>
      </w:r>
      <w:r w:rsidR="00B70882">
        <w:t xml:space="preserve">und Reflexion </w:t>
      </w:r>
      <w:r w:rsidR="00D97E41">
        <w:t>vielleicht</w:t>
      </w:r>
      <w:r w:rsidRPr="00CD235D">
        <w:t xml:space="preserve"> behilflich sein. </w:t>
      </w:r>
    </w:p>
    <w:p w14:paraId="03110F99" w14:textId="20267C31" w:rsidR="00CD235D" w:rsidRPr="00BC0F39" w:rsidRDefault="00CD235D" w:rsidP="00CD235D">
      <w:pPr>
        <w:jc w:val="both"/>
      </w:pPr>
      <w:r>
        <w:t xml:space="preserve">In einem IFC wird </w:t>
      </w:r>
      <w:r w:rsidR="00B70882">
        <w:t xml:space="preserve">i.d.R. </w:t>
      </w:r>
      <w:r>
        <w:t>dozentenzentrierter In-Class-</w:t>
      </w:r>
      <w:r w:rsidR="00101392">
        <w:t>Lehrstoff</w:t>
      </w:r>
      <w:r>
        <w:t xml:space="preserve"> </w:t>
      </w:r>
      <w:r w:rsidR="00BC0F39">
        <w:t xml:space="preserve">über Videos, Skripte oder andere Medien </w:t>
      </w:r>
      <w:r>
        <w:t>in eine Pre-</w:t>
      </w:r>
      <w:r w:rsidR="00A02668">
        <w:t xml:space="preserve"> bzw. Out-of-</w:t>
      </w:r>
      <w:r>
        <w:t xml:space="preserve">Class-Phase </w:t>
      </w:r>
      <w:r w:rsidR="00B70882">
        <w:t>zum Selbststudium</w:t>
      </w:r>
      <w:r w:rsidR="00BC0F39">
        <w:t xml:space="preserve"> </w:t>
      </w:r>
      <w:r w:rsidR="00B70882">
        <w:t>für die</w:t>
      </w:r>
      <w:r w:rsidR="00BC0F39">
        <w:t xml:space="preserve"> Lernenden </w:t>
      </w:r>
      <w:r>
        <w:t>ausgelagert</w:t>
      </w:r>
      <w:r w:rsidR="00BC0F39">
        <w:t xml:space="preserve"> </w:t>
      </w:r>
      <w:r w:rsidR="00BC0F39" w:rsidRPr="00BC0F39">
        <w:t>(Estes et al., 2014).</w:t>
      </w:r>
      <w:r w:rsidR="00BC0F39">
        <w:t xml:space="preserve"> Dadurch entsteht die Möglichkeit, in den Präsenzsitzungen interaktiv mit den Lernenden die </w:t>
      </w:r>
      <w:r w:rsidR="00B70882">
        <w:t xml:space="preserve">vorbereiteten </w:t>
      </w:r>
      <w:r w:rsidR="00BC0F39">
        <w:t>In</w:t>
      </w:r>
      <w:r w:rsidR="00B70882">
        <w:t xml:space="preserve">halte anzuwenden, </w:t>
      </w:r>
      <w:r w:rsidR="00BC0F39">
        <w:t>zu vertiefen und somit das Lernen zu fördern.</w:t>
      </w:r>
    </w:p>
    <w:p w14:paraId="2C1288F3" w14:textId="77777777" w:rsidR="00296D10" w:rsidRDefault="00296D10" w:rsidP="00BC0F39">
      <w:pPr>
        <w:jc w:val="both"/>
      </w:pPr>
    </w:p>
    <w:p w14:paraId="61237935" w14:textId="5D307677" w:rsidR="00BC0F39" w:rsidRDefault="00BC0F39" w:rsidP="00BC0F39">
      <w:pPr>
        <w:jc w:val="both"/>
      </w:pPr>
      <w:r w:rsidRPr="00BC0F39">
        <w:t xml:space="preserve">Eine solche Umstellung erfordert Zeit und </w:t>
      </w:r>
      <w:r>
        <w:t>Einsatz</w:t>
      </w:r>
      <w:r w:rsidRPr="00BC0F39">
        <w:t>, so müssen Sie wahrscheinlich eine Reihe neuer Aufgaben für die In-Class-Phase</w:t>
      </w:r>
      <w:r w:rsidR="00B70882">
        <w:t>n</w:t>
      </w:r>
      <w:r w:rsidRPr="00BC0F39">
        <w:t xml:space="preserve"> und Lernmaterialien für die Pre-Class-Selbststudiums</w:t>
      </w:r>
      <w:r w:rsidR="00B70882">
        <w:t>-P</w:t>
      </w:r>
      <w:r w:rsidRPr="00BC0F39">
        <w:t>hasen entwickeln.</w:t>
      </w:r>
      <w:r>
        <w:t xml:space="preserve"> Zudem gilt es zu bedenken, dass nicht alle Lernenden über die erforderliche Motivation und Arbeitsdiziplin für dieses Lehrformat verfügen. Und vielleicht gibt es auch besondere Hemmnisse innerhalb Ihrer Institution, vielleicht aber au</w:t>
      </w:r>
      <w:r w:rsidR="00DE3964">
        <w:t>ch eine Reihe KollegInnen, die S</w:t>
      </w:r>
      <w:r>
        <w:t>ie bei Ihrem Vorhaben unterstützen wollen.</w:t>
      </w:r>
    </w:p>
    <w:p w14:paraId="318D9B34" w14:textId="77777777" w:rsidR="00BC0F39" w:rsidRDefault="00BC0F39" w:rsidP="00BC0F39">
      <w:pPr>
        <w:jc w:val="both"/>
      </w:pPr>
    </w:p>
    <w:p w14:paraId="5E1C9304" w14:textId="7C1F061C" w:rsidR="00296D10" w:rsidRDefault="00BC0F39" w:rsidP="00296D10">
      <w:pPr>
        <w:jc w:val="both"/>
      </w:pPr>
      <w:r w:rsidRPr="00296D10">
        <w:t xml:space="preserve">Es gibt also neben den rein fachlich-didaktischen Aspekten eine </w:t>
      </w:r>
      <w:r w:rsidR="00B70882">
        <w:t>ganze Reihe</w:t>
      </w:r>
      <w:r w:rsidRPr="00296D10">
        <w:t xml:space="preserve"> weiterer Faktoren bei der Entscheidungsfindung zu beachten. Vor diesem Hintergrund hat Simonson</w:t>
      </w:r>
      <w:r w:rsidR="00B70882">
        <w:t xml:space="preserve"> </w:t>
      </w:r>
      <w:r w:rsidRPr="00296D10">
        <w:t xml:space="preserve">(2017, Tab. 1, S. 6f) 39 </w:t>
      </w:r>
      <w:r w:rsidR="009C54D5" w:rsidRPr="00296D10">
        <w:t xml:space="preserve">Bewertungskriterien aus der Literatur </w:t>
      </w:r>
      <w:r w:rsidRPr="00296D10">
        <w:t xml:space="preserve">zum IFC </w:t>
      </w:r>
      <w:r w:rsidR="009C54D5" w:rsidRPr="00296D10">
        <w:t xml:space="preserve">abgeleitet </w:t>
      </w:r>
      <w:r w:rsidRPr="00296D10">
        <w:t xml:space="preserve">und in einer Liste zur </w:t>
      </w:r>
      <w:r w:rsidR="00296D10">
        <w:t>Reflexion der eigenen Situation</w:t>
      </w:r>
      <w:r w:rsidRPr="00296D10">
        <w:t xml:space="preserve"> zusammengestellt. </w:t>
      </w:r>
      <w:r w:rsidR="00296D10" w:rsidRPr="00296D10">
        <w:t>Diese Liste haben wir hier</w:t>
      </w:r>
      <w:r w:rsidR="00174EAF" w:rsidRPr="00296D10">
        <w:t xml:space="preserve"> ins Deu</w:t>
      </w:r>
      <w:r w:rsidR="00FF77B3">
        <w:t xml:space="preserve">tsche übersetzt und mit einer Ankreuzskala mit Ampelfunktion versehen. </w:t>
      </w:r>
    </w:p>
    <w:p w14:paraId="77679C64" w14:textId="6C2D952A" w:rsidR="00174EAF" w:rsidRDefault="00174EAF" w:rsidP="00296D10">
      <w:pPr>
        <w:jc w:val="both"/>
      </w:pPr>
      <w:r>
        <w:t xml:space="preserve">Dabei ist keines der Kriterien </w:t>
      </w:r>
      <w:r w:rsidR="00296D10">
        <w:t xml:space="preserve">von Simonson </w:t>
      </w:r>
      <w:r>
        <w:t>mit KO-Charakter konzipiert</w:t>
      </w:r>
      <w:r w:rsidR="00296D10">
        <w:t xml:space="preserve"> worden</w:t>
      </w:r>
      <w:r>
        <w:t>. Sollten Sie also bei der Bea</w:t>
      </w:r>
      <w:r w:rsidR="00296D10">
        <w:t>rbeitung</w:t>
      </w:r>
      <w:r>
        <w:t xml:space="preserve"> des Katalogs feststellen, dass Sie einige der Kriterien, die für eine Umstellung sprechen, nicht erfüllen können</w:t>
      </w:r>
      <w:r w:rsidR="00FF77B3">
        <w:t xml:space="preserve"> (Kreuze im gelben und roten Bereich)</w:t>
      </w:r>
      <w:r>
        <w:t>, dann heißt das zunächst</w:t>
      </w:r>
      <w:r w:rsidR="00296D10">
        <w:t xml:space="preserve"> einmal nur</w:t>
      </w:r>
      <w:r>
        <w:t>, dass hier noch keine L</w:t>
      </w:r>
      <w:r w:rsidR="00296D10">
        <w:t>ösung für d</w:t>
      </w:r>
      <w:r w:rsidR="00FF77B3">
        <w:t>iese</w:t>
      </w:r>
      <w:r w:rsidR="00296D10">
        <w:t xml:space="preserve"> H</w:t>
      </w:r>
      <w:r w:rsidR="00FF77B3">
        <w:t>ürden vorliegen.</w:t>
      </w:r>
      <w:r>
        <w:t xml:space="preserve"> Vielleicht </w:t>
      </w:r>
      <w:r w:rsidR="00C1155E">
        <w:t>finden</w:t>
      </w:r>
      <w:r>
        <w:t xml:space="preserve"> Sie aber Ideen </w:t>
      </w:r>
      <w:r w:rsidR="00864C3C">
        <w:t xml:space="preserve">und </w:t>
      </w:r>
      <w:r>
        <w:t xml:space="preserve">Unterstützung, um </w:t>
      </w:r>
      <w:r w:rsidR="002334D7">
        <w:t xml:space="preserve">konstruktiv </w:t>
      </w:r>
      <w:r>
        <w:t xml:space="preserve">damit umzugehen. Die Kriterien bieten also in erster Linie Denkanstöße und somit eine differenzierte Orientierung. Einige treffen für Ihren Kontext vielleicht auch gar nicht zu. </w:t>
      </w:r>
    </w:p>
    <w:p w14:paraId="3C39922C" w14:textId="77777777" w:rsidR="00174EAF" w:rsidRDefault="00174EAF" w:rsidP="009C54D5"/>
    <w:p w14:paraId="0940D7E6" w14:textId="07FAE195" w:rsidR="00296D10" w:rsidRDefault="0018278E" w:rsidP="009C54D5">
      <w:r>
        <w:t>Simonson ordnet seine 39</w:t>
      </w:r>
      <w:r w:rsidR="00174EAF">
        <w:t xml:space="preserve"> Kriterien </w:t>
      </w:r>
      <w:r>
        <w:t>in</w:t>
      </w:r>
      <w:r w:rsidR="00174EAF">
        <w:t xml:space="preserve"> </w:t>
      </w:r>
      <w:r w:rsidR="001A2B9C">
        <w:t>4 Dimensionen</w:t>
      </w:r>
      <w:r>
        <w:t xml:space="preserve"> ein:</w:t>
      </w:r>
    </w:p>
    <w:p w14:paraId="2BA41D4B" w14:textId="6169E7B6" w:rsidR="001A2B9C" w:rsidRPr="00296D10" w:rsidRDefault="0018278E" w:rsidP="00296D10">
      <w:pPr>
        <w:jc w:val="both"/>
        <w:rPr>
          <w:b/>
        </w:rPr>
      </w:pPr>
      <w:r w:rsidRPr="00644B1A">
        <w:rPr>
          <w:b/>
        </w:rPr>
        <w:t>Dimension</w:t>
      </w:r>
      <w:r w:rsidR="00644B1A" w:rsidRPr="00644B1A">
        <w:rPr>
          <w:b/>
        </w:rPr>
        <w:t xml:space="preserve"> </w:t>
      </w:r>
      <w:r w:rsidR="00296D10">
        <w:rPr>
          <w:b/>
        </w:rPr>
        <w:t xml:space="preserve">1 - </w:t>
      </w:r>
      <w:r w:rsidR="00644B1A" w:rsidRPr="00644B1A">
        <w:rPr>
          <w:b/>
        </w:rPr>
        <w:t>Lerninhalte</w:t>
      </w:r>
      <w:r w:rsidR="00296D10">
        <w:rPr>
          <w:b/>
        </w:rPr>
        <w:t xml:space="preserve">: </w:t>
      </w:r>
      <w:r>
        <w:t>Hier geht es um Aspekte, die vor allem die</w:t>
      </w:r>
      <w:r w:rsidR="001A2B9C">
        <w:t xml:space="preserve"> Lehrziel</w:t>
      </w:r>
      <w:r>
        <w:t>e betreffen.</w:t>
      </w:r>
      <w:r w:rsidR="001A2B9C">
        <w:t xml:space="preserve"> Was sollen die Teilnehmenden nach dem Besuch des IFCs wissen, kennen oder können? Fakten- und prozedurales Wissen kann leichter im IFC eingeübt werden, wenn es um den Erwerb konzeptuellen Wissens oder metakognitive</w:t>
      </w:r>
      <w:r w:rsidR="00473087">
        <w:t>r</w:t>
      </w:r>
      <w:r w:rsidR="001A2B9C">
        <w:t xml:space="preserve"> Fertigkeiten geht, dann benötigt ein </w:t>
      </w:r>
      <w:r w:rsidR="00B70882">
        <w:t>I</w:t>
      </w:r>
      <w:r w:rsidR="001A2B9C">
        <w:t>FC stärkere Unterstützungsmaßnahmen (Scaffolding).</w:t>
      </w:r>
    </w:p>
    <w:p w14:paraId="39BC50A6" w14:textId="77777777" w:rsidR="001A2B9C" w:rsidRDefault="001A2B9C" w:rsidP="009C54D5"/>
    <w:p w14:paraId="209C31D9" w14:textId="477AAD2C" w:rsidR="00296D10" w:rsidRPr="00201311" w:rsidRDefault="0018278E" w:rsidP="00296D10">
      <w:pPr>
        <w:jc w:val="both"/>
        <w:rPr>
          <w:b/>
        </w:rPr>
      </w:pPr>
      <w:r w:rsidRPr="00644B1A">
        <w:rPr>
          <w:b/>
        </w:rPr>
        <w:lastRenderedPageBreak/>
        <w:t xml:space="preserve">Dimension </w:t>
      </w:r>
      <w:r w:rsidR="00296D10">
        <w:rPr>
          <w:b/>
        </w:rPr>
        <w:t xml:space="preserve">2 - </w:t>
      </w:r>
      <w:r w:rsidR="00644B1A" w:rsidRPr="00644B1A">
        <w:rPr>
          <w:b/>
        </w:rPr>
        <w:t>Situative Faktoren</w:t>
      </w:r>
      <w:r w:rsidR="00296D10">
        <w:rPr>
          <w:b/>
        </w:rPr>
        <w:t xml:space="preserve">: </w:t>
      </w:r>
      <w:r w:rsidR="001001CE">
        <w:t xml:space="preserve">Hier geht es </w:t>
      </w:r>
      <w:r w:rsidR="00296D10">
        <w:t xml:space="preserve">vorwiegend </w:t>
      </w:r>
      <w:r w:rsidR="001001CE">
        <w:t xml:space="preserve">um Ressourcen bei allen Beteiligten. Wenn die Lehreinrichtung oder </w:t>
      </w:r>
      <w:r w:rsidR="00174EAF">
        <w:t xml:space="preserve">Sie als </w:t>
      </w:r>
      <w:r w:rsidR="001001CE">
        <w:t xml:space="preserve">Lehrkraft keine Mittel zur Videoproduktion oder </w:t>
      </w:r>
      <w:r w:rsidR="00174EAF">
        <w:t>Ihre</w:t>
      </w:r>
      <w:r w:rsidR="001001CE">
        <w:t xml:space="preserve"> Lernenden unzureichende </w:t>
      </w:r>
      <w:r w:rsidR="00B70882">
        <w:t xml:space="preserve">technische </w:t>
      </w:r>
      <w:r w:rsidR="001001CE">
        <w:t>Möglichkeiten</w:t>
      </w:r>
      <w:r w:rsidR="00296D10" w:rsidRPr="00296D10">
        <w:t xml:space="preserve"> </w:t>
      </w:r>
      <w:r w:rsidR="00296D10">
        <w:t>haben</w:t>
      </w:r>
      <w:r w:rsidR="001001CE">
        <w:t xml:space="preserve">, um die Pre-Class-Aufgaben abrufen zu können, dann spricht dies </w:t>
      </w:r>
      <w:r w:rsidR="00174EAF">
        <w:t xml:space="preserve">eher </w:t>
      </w:r>
      <w:r w:rsidR="001001CE">
        <w:t xml:space="preserve">gegen eine Umstellung. </w:t>
      </w:r>
      <w:r w:rsidR="00A90393">
        <w:t>Ebenso stellen große Kursgruppe</w:t>
      </w:r>
      <w:r w:rsidR="00644B1A">
        <w:t>n</w:t>
      </w:r>
      <w:r w:rsidR="004B6334">
        <w:t xml:space="preserve"> in Hörsä</w:t>
      </w:r>
      <w:r w:rsidR="00A90393">
        <w:t xml:space="preserve">len mit fixen Stuhlreihen für interaktive In-class-Gruppenarbeiten ein Hindernis dar. </w:t>
      </w:r>
    </w:p>
    <w:p w14:paraId="23310ED3" w14:textId="68E06FCF" w:rsidR="00296D10" w:rsidRDefault="00644B1A" w:rsidP="00296D10">
      <w:pPr>
        <w:jc w:val="both"/>
      </w:pPr>
      <w:r>
        <w:t>Wenn Ihre Teiln</w:t>
      </w:r>
      <w:r w:rsidR="00A90393">
        <w:t>e</w:t>
      </w:r>
      <w:r>
        <w:t>h</w:t>
      </w:r>
      <w:r w:rsidR="00A90393">
        <w:t>menden mehrere IFCs gleichzeitig besuchen (müssen), kann das zu einer Überlastung durch die vermehrten Pre-Class-Vorbereitungen führen.</w:t>
      </w:r>
    </w:p>
    <w:p w14:paraId="0E384E4A" w14:textId="3E3D5F28" w:rsidR="001001CE" w:rsidRDefault="001001CE" w:rsidP="00296D10">
      <w:pPr>
        <w:jc w:val="both"/>
      </w:pPr>
      <w:r>
        <w:t xml:space="preserve">Normen an </w:t>
      </w:r>
      <w:r w:rsidR="00A90393">
        <w:t>ihrer E</w:t>
      </w:r>
      <w:r>
        <w:t>inri</w:t>
      </w:r>
      <w:r w:rsidR="00644B1A">
        <w:t xml:space="preserve">chtung spielen hier auch </w:t>
      </w:r>
      <w:r w:rsidR="004B6334">
        <w:t>hinein</w:t>
      </w:r>
      <w:r w:rsidR="00644B1A">
        <w:t>: B</w:t>
      </w:r>
      <w:r>
        <w:t xml:space="preserve">ei einer Umstellung auf IFC kann es </w:t>
      </w:r>
      <w:r w:rsidR="00296D10">
        <w:t xml:space="preserve">u.U. </w:t>
      </w:r>
      <w:r>
        <w:t xml:space="preserve">zu ungünstigen Lehrevaluationen kommen, </w:t>
      </w:r>
      <w:r w:rsidR="00296D10">
        <w:t xml:space="preserve">z.B. </w:t>
      </w:r>
      <w:r>
        <w:t>wenn die Lernenden mit dem eigenver</w:t>
      </w:r>
      <w:r w:rsidR="004726FE">
        <w:t>antwortlichen Lernen oder Workl</w:t>
      </w:r>
      <w:r w:rsidR="001B68A7">
        <w:t>oad unzufrieden sind. Wenn Lehrevaluationen</w:t>
      </w:r>
      <w:r>
        <w:t xml:space="preserve"> oder KollegInnen-Bewertungen für Ihre Karriere oder Rolle in der Einrichtung wichtig sind, kann eine Umstellung hier zu ungünstigen Kosten führen.</w:t>
      </w:r>
    </w:p>
    <w:p w14:paraId="6ADC8901" w14:textId="77777777" w:rsidR="001001CE" w:rsidRDefault="001001CE" w:rsidP="009C54D5"/>
    <w:p w14:paraId="73B9725D" w14:textId="4C881817" w:rsidR="001A2B9C" w:rsidRPr="00296D10" w:rsidRDefault="00644B1A" w:rsidP="00296D10">
      <w:pPr>
        <w:jc w:val="both"/>
        <w:rPr>
          <w:b/>
        </w:rPr>
      </w:pPr>
      <w:r w:rsidRPr="00644B1A">
        <w:rPr>
          <w:b/>
        </w:rPr>
        <w:t>Dimension</w:t>
      </w:r>
      <w:r w:rsidR="00296D10">
        <w:rPr>
          <w:b/>
        </w:rPr>
        <w:t xml:space="preserve"> 3 –</w:t>
      </w:r>
      <w:r w:rsidRPr="00644B1A">
        <w:rPr>
          <w:b/>
        </w:rPr>
        <w:t xml:space="preserve"> Lernende</w:t>
      </w:r>
      <w:r w:rsidR="00296D10">
        <w:rPr>
          <w:b/>
        </w:rPr>
        <w:t xml:space="preserve">: </w:t>
      </w:r>
      <w:r w:rsidR="00B70882">
        <w:t>Viele Lernende</w:t>
      </w:r>
      <w:r w:rsidR="00A6440B">
        <w:t xml:space="preserve"> sind in unserem Bildungssystem zu eher passiven LernrezipientInnen als </w:t>
      </w:r>
      <w:r>
        <w:t xml:space="preserve">zu </w:t>
      </w:r>
      <w:r w:rsidR="00A6440B">
        <w:t>aktiven LernakteurInnen sozialisiert worden. Ein IFC verlangt den Lernenden eine hohe Eigenständigkeit bei der Pre-Class-Arb</w:t>
      </w:r>
      <w:r>
        <w:t xml:space="preserve">eit ab. Dies kann auf Ablehnung oder auch auf Unfähigkeit bei der Selbstlernorganisation </w:t>
      </w:r>
      <w:r w:rsidR="00201311">
        <w:t>stoßen und eine Durchführung erschweren. In dem Falle sollte</w:t>
      </w:r>
      <w:r w:rsidR="00A6440B">
        <w:t xml:space="preserve"> motivationale Unterstützung bei </w:t>
      </w:r>
      <w:r w:rsidR="00296D10">
        <w:t xml:space="preserve">der Umstellung mit </w:t>
      </w:r>
      <w:r w:rsidR="00201311">
        <w:t>bedacht werden</w:t>
      </w:r>
      <w:r w:rsidR="00296D10">
        <w:t xml:space="preserve">, </w:t>
      </w:r>
      <w:r w:rsidR="00A6440B">
        <w:t xml:space="preserve">z.B. durch Förderung der Autonomie, </w:t>
      </w:r>
      <w:r w:rsidR="00234C5A">
        <w:t>dem Zugehörigkeitsgefühl und Kompete</w:t>
      </w:r>
      <w:r>
        <w:t xml:space="preserve">nzerleben beim </w:t>
      </w:r>
      <w:r w:rsidR="001B68A7">
        <w:t>Out-of</w:t>
      </w:r>
      <w:r>
        <w:t>- und I</w:t>
      </w:r>
      <w:r w:rsidR="00234C5A">
        <w:t>n-Class</w:t>
      </w:r>
      <w:r>
        <w:t>-Lernen</w:t>
      </w:r>
      <w:r w:rsidR="001B68A7">
        <w:t>. Ebenso kann</w:t>
      </w:r>
      <w:r w:rsidR="00201311">
        <w:t xml:space="preserve"> </w:t>
      </w:r>
      <w:r w:rsidR="00234C5A">
        <w:t xml:space="preserve">Unterstützung </w:t>
      </w:r>
      <w:r w:rsidR="001B68A7">
        <w:t>für die</w:t>
      </w:r>
      <w:r w:rsidR="00234C5A">
        <w:t xml:space="preserve"> Planung, Durchführung und Reflexion des</w:t>
      </w:r>
      <w:r>
        <w:t xml:space="preserve"> eig</w:t>
      </w:r>
      <w:r w:rsidR="00296D10">
        <w:t>e</w:t>
      </w:r>
      <w:r>
        <w:t>nen Lernhandelns</w:t>
      </w:r>
      <w:r w:rsidR="001B68A7">
        <w:t xml:space="preserve"> angeboten werden</w:t>
      </w:r>
      <w:r>
        <w:t xml:space="preserve"> (</w:t>
      </w:r>
      <w:r w:rsidR="001B68A7">
        <w:t>ein Beispiel dafür ist das</w:t>
      </w:r>
      <w:r>
        <w:t xml:space="preserve"> Hand</w:t>
      </w:r>
      <w:r w:rsidR="00234C5A">
        <w:t xml:space="preserve">out </w:t>
      </w:r>
      <w:r w:rsidRPr="00644B1A">
        <w:t>zur Selbstregulationsförderung in</w:t>
      </w:r>
      <w:r>
        <w:t xml:space="preserve"> </w:t>
      </w:r>
      <w:r w:rsidR="001B68A7">
        <w:t>IFC</w:t>
      </w:r>
      <w:r w:rsidRPr="00644B1A">
        <w:t>-Veranstaltungen</w:t>
      </w:r>
      <w:r w:rsidR="00296D10">
        <w:t xml:space="preserve"> von</w:t>
      </w:r>
      <w:r>
        <w:t xml:space="preserve"> </w:t>
      </w:r>
      <w:r w:rsidR="00201311">
        <w:t>Pöpel &amp; Morisse, 2018</w:t>
      </w:r>
      <w:r w:rsidR="00B70882">
        <w:t>)</w:t>
      </w:r>
      <w:r w:rsidR="00234C5A">
        <w:t>.</w:t>
      </w:r>
    </w:p>
    <w:p w14:paraId="5FF0D10D" w14:textId="186B5EAB" w:rsidR="00BE5F27" w:rsidRDefault="00201311" w:rsidP="00296D10">
      <w:pPr>
        <w:jc w:val="both"/>
      </w:pPr>
      <w:r>
        <w:t>Außerdem ist die</w:t>
      </w:r>
      <w:r w:rsidR="00E16082">
        <w:t xml:space="preserve"> Beachtung der</w:t>
      </w:r>
      <w:r>
        <w:t xml:space="preserve"> kognitive</w:t>
      </w:r>
      <w:r w:rsidR="00E16082">
        <w:t>n</w:t>
      </w:r>
      <w:r>
        <w:t xml:space="preserve"> Belastung (C</w:t>
      </w:r>
      <w:r w:rsidR="00BE5F27">
        <w:t>ognitive Load</w:t>
      </w:r>
      <w:r>
        <w:t>) der Lernenden wichtig</w:t>
      </w:r>
      <w:r w:rsidR="00BE5F27">
        <w:t xml:space="preserve">: Einsteigerinnen müssen erst noch </w:t>
      </w:r>
      <w:r>
        <w:t xml:space="preserve">grundlegende </w:t>
      </w:r>
      <w:r w:rsidR="00BE5F27">
        <w:t>Wissensschemata entwick</w:t>
      </w:r>
      <w:r w:rsidR="00644B1A">
        <w:t>el</w:t>
      </w:r>
      <w:r w:rsidR="00BE5F27">
        <w:t>n,</w:t>
      </w:r>
      <w:r>
        <w:t xml:space="preserve"> was die kognitiven Kapazitäten fordert, und dies kann im IFC schwerer fallen. </w:t>
      </w:r>
      <w:r w:rsidR="00BE5F27">
        <w:t xml:space="preserve">Fortgeschrittene </w:t>
      </w:r>
      <w:r>
        <w:t xml:space="preserve">haben diese Schemate bereits entwickelt und können auf diese zurückgreifen, so dass sie mehr kognitive Kapazitäten frei haben, um sich auf die </w:t>
      </w:r>
      <w:r w:rsidR="00E16082">
        <w:t xml:space="preserve">vertiefenden </w:t>
      </w:r>
      <w:r>
        <w:t xml:space="preserve">Lernaktivitäten </w:t>
      </w:r>
      <w:r w:rsidR="00644B1A">
        <w:t xml:space="preserve">im IFC </w:t>
      </w:r>
      <w:r>
        <w:t>besser einlassen zu können</w:t>
      </w:r>
      <w:r w:rsidR="00644B1A">
        <w:t xml:space="preserve">. </w:t>
      </w:r>
      <w:r>
        <w:t xml:space="preserve">Insbesondere, wenn es </w:t>
      </w:r>
      <w:r w:rsidR="003B1D7E">
        <w:t xml:space="preserve">um fundamentale Inhalte für das Fach </w:t>
      </w:r>
      <w:r>
        <w:t xml:space="preserve">geht </w:t>
      </w:r>
      <w:r w:rsidR="003B1D7E">
        <w:t xml:space="preserve">oder </w:t>
      </w:r>
      <w:r>
        <w:t>um Bereiche</w:t>
      </w:r>
      <w:r w:rsidR="003B1D7E">
        <w:t xml:space="preserve">, in denen es </w:t>
      </w:r>
      <w:r>
        <w:t>häufig</w:t>
      </w:r>
      <w:r w:rsidR="00296D10">
        <w:t xml:space="preserve"> zu Missverständnissen kommt</w:t>
      </w:r>
      <w:r>
        <w:t>,</w:t>
      </w:r>
      <w:r w:rsidR="00296D10">
        <w:t xml:space="preserve"> ist ein Einsatz des IFC</w:t>
      </w:r>
      <w:r w:rsidR="00E16082">
        <w:t>s</w:t>
      </w:r>
      <w:r w:rsidR="00296D10">
        <w:t xml:space="preserve"> nicht unbedingt die beste Option.</w:t>
      </w:r>
    </w:p>
    <w:p w14:paraId="261E58A9" w14:textId="77777777" w:rsidR="00BE5F27" w:rsidRDefault="00BE5F27" w:rsidP="009C54D5"/>
    <w:p w14:paraId="1B2112C3" w14:textId="492E3604" w:rsidR="00B80C1B" w:rsidRDefault="00644B1A" w:rsidP="00296D10">
      <w:pPr>
        <w:jc w:val="both"/>
      </w:pPr>
      <w:r w:rsidRPr="00644B1A">
        <w:rPr>
          <w:b/>
        </w:rPr>
        <w:t xml:space="preserve">Dimension </w:t>
      </w:r>
      <w:r w:rsidR="00296D10">
        <w:rPr>
          <w:b/>
        </w:rPr>
        <w:t xml:space="preserve">4 – </w:t>
      </w:r>
      <w:r w:rsidRPr="00644B1A">
        <w:rPr>
          <w:b/>
        </w:rPr>
        <w:t>Lehrkraft</w:t>
      </w:r>
      <w:r w:rsidR="00296D10">
        <w:rPr>
          <w:b/>
        </w:rPr>
        <w:t xml:space="preserve">:  </w:t>
      </w:r>
      <w:r w:rsidR="004F24E8">
        <w:t xml:space="preserve">Als Lehrende geben wir </w:t>
      </w:r>
      <w:r w:rsidR="00201311">
        <w:t xml:space="preserve">in einem IFC </w:t>
      </w:r>
      <w:r w:rsidR="004F24E8">
        <w:t>einen Teil der Kontrolle und S</w:t>
      </w:r>
      <w:r w:rsidR="00E16082">
        <w:t>teuerung des Lehrprozesses ab</w:t>
      </w:r>
      <w:r w:rsidR="00D75667">
        <w:t>.</w:t>
      </w:r>
      <w:r w:rsidR="00E16082">
        <w:t xml:space="preserve"> </w:t>
      </w:r>
      <w:r w:rsidR="00D75667">
        <w:t xml:space="preserve">In den </w:t>
      </w:r>
      <w:r w:rsidR="00296D10">
        <w:t>In-Class-</w:t>
      </w:r>
      <w:r w:rsidR="004F24E8">
        <w:t>Interaktion</w:t>
      </w:r>
      <w:r w:rsidR="00D75667">
        <w:t>en</w:t>
      </w:r>
      <w:r w:rsidR="004F24E8">
        <w:t xml:space="preserve"> mit den Studierenden </w:t>
      </w:r>
      <w:r w:rsidR="00D75667">
        <w:t xml:space="preserve">werden wir </w:t>
      </w:r>
      <w:r w:rsidR="004F24E8">
        <w:t>stärker durch Fragen und Diskussionen herausgefordert, auf die wir vielleicht nicht immer</w:t>
      </w:r>
      <w:r w:rsidR="00D75667">
        <w:t xml:space="preserve"> gleich</w:t>
      </w:r>
      <w:r w:rsidR="004F24E8">
        <w:t xml:space="preserve"> eine Antwort haben.</w:t>
      </w:r>
      <w:r w:rsidR="00D75667">
        <w:t xml:space="preserve"> Je mehr Fache</w:t>
      </w:r>
      <w:r w:rsidR="00B80C1B">
        <w:t>xpertis</w:t>
      </w:r>
      <w:r w:rsidR="00201311">
        <w:t>e wir haben, um</w:t>
      </w:r>
      <w:r w:rsidR="00B80C1B">
        <w:t>so leichter fällt uns der Umgang mit dieser veränderten Situation.</w:t>
      </w:r>
      <w:r>
        <w:t xml:space="preserve"> Zudem verände</w:t>
      </w:r>
      <w:r w:rsidR="004B6334">
        <w:t>rt sich unsere Rolle vom Instruk</w:t>
      </w:r>
      <w:r>
        <w:t>tor hin zum Lerncoach, der</w:t>
      </w:r>
      <w:r w:rsidR="00296D10">
        <w:t>/die</w:t>
      </w:r>
      <w:r>
        <w:t xml:space="preserve"> stärker auf die individuellen Lernbedürfnissen in den In-class-Phasen eingehen kann</w:t>
      </w:r>
      <w:r w:rsidR="00E16082">
        <w:t xml:space="preserve"> und dies </w:t>
      </w:r>
      <w:r>
        <w:t xml:space="preserve">auch </w:t>
      </w:r>
      <w:r w:rsidR="00E16082">
        <w:t xml:space="preserve">tun </w:t>
      </w:r>
      <w:r>
        <w:t>sollte. Fragen Sie sich, wie motiviert Sie für diese intensivere und evtl. fac</w:t>
      </w:r>
      <w:r w:rsidR="00527C63">
        <w:t>hlich und persönlich fordernde</w:t>
      </w:r>
      <w:r>
        <w:t xml:space="preserve"> </w:t>
      </w:r>
      <w:r w:rsidR="00527C63">
        <w:t>Art</w:t>
      </w:r>
      <w:r>
        <w:t xml:space="preserve"> der Interaktion mit Ihren Studierenden sind und wo Ihre Stärken und Schwachstellen liegen. </w:t>
      </w:r>
      <w:r w:rsidR="00D75667">
        <w:t>Und g</w:t>
      </w:r>
      <w:r w:rsidR="00B80C1B">
        <w:t xml:space="preserve">ibt es </w:t>
      </w:r>
      <w:r w:rsidR="00E16082">
        <w:t xml:space="preserve">bei </w:t>
      </w:r>
      <w:r w:rsidR="00D75667">
        <w:t>Problemen</w:t>
      </w:r>
      <w:r w:rsidR="00B80C1B">
        <w:t xml:space="preserve"> Austa</w:t>
      </w:r>
      <w:r>
        <w:t>uschmöglichkei</w:t>
      </w:r>
      <w:r w:rsidR="00B80C1B">
        <w:t xml:space="preserve">ten </w:t>
      </w:r>
      <w:r w:rsidR="00D75667">
        <w:t xml:space="preserve">mit </w:t>
      </w:r>
      <w:r w:rsidR="00D75667" w:rsidRPr="00527C63">
        <w:t>Ihren KollegInnen</w:t>
      </w:r>
      <w:r w:rsidR="00D75667">
        <w:t xml:space="preserve"> oder Unterstützung in Ihrer</w:t>
      </w:r>
      <w:r w:rsidR="00B80C1B">
        <w:t xml:space="preserve"> Einrichtung</w:t>
      </w:r>
      <w:r w:rsidR="00B80C1B" w:rsidRPr="00527C63">
        <w:t>?</w:t>
      </w:r>
    </w:p>
    <w:p w14:paraId="27B33244" w14:textId="5BFC2106" w:rsidR="00296D10" w:rsidRPr="00296D10" w:rsidRDefault="00D75667" w:rsidP="00296D10">
      <w:pPr>
        <w:jc w:val="both"/>
      </w:pPr>
      <w:r>
        <w:t>Ü</w:t>
      </w:r>
      <w:r w:rsidR="00296D10">
        <w:t>berlegen Si</w:t>
      </w:r>
      <w:r>
        <w:t>e auch</w:t>
      </w:r>
      <w:r w:rsidR="00296D10">
        <w:t xml:space="preserve">, inwieweit Sie </w:t>
      </w:r>
      <w:r w:rsidR="00201311">
        <w:t xml:space="preserve">ausreichend </w:t>
      </w:r>
      <w:r w:rsidR="00296D10">
        <w:t>Zeit und didaktisches Wissen haben, um die Lerninhalte und In-Class- Aufgaben neu konzipieren oder überarbeiten zu können.</w:t>
      </w:r>
    </w:p>
    <w:p w14:paraId="34547E82" w14:textId="77777777" w:rsidR="009C54D5" w:rsidRPr="00527C63" w:rsidRDefault="009C54D5" w:rsidP="009C54D5">
      <w:pPr>
        <w:widowControl w:val="0"/>
        <w:autoSpaceDE w:val="0"/>
        <w:autoSpaceDN w:val="0"/>
        <w:adjustRightInd w:val="0"/>
        <w:rPr>
          <w:rFonts w:ascii="Times New Roman" w:hAnsi="Times New Roman" w:cs="Times New Roman"/>
          <w:sz w:val="18"/>
          <w:szCs w:val="18"/>
        </w:rPr>
      </w:pPr>
    </w:p>
    <w:tbl>
      <w:tblPr>
        <w:tblStyle w:val="Tabellenraster"/>
        <w:tblW w:w="0" w:type="auto"/>
        <w:tblLayout w:type="fixed"/>
        <w:tblLook w:val="04A0" w:firstRow="1" w:lastRow="0" w:firstColumn="1" w:lastColumn="0" w:noHBand="0" w:noVBand="1"/>
      </w:tblPr>
      <w:tblGrid>
        <w:gridCol w:w="5920"/>
        <w:gridCol w:w="851"/>
        <w:gridCol w:w="850"/>
        <w:gridCol w:w="1661"/>
      </w:tblGrid>
      <w:tr w:rsidR="009C54D5" w:rsidRPr="00527C63" w14:paraId="42965392" w14:textId="77777777" w:rsidTr="00D34C3E">
        <w:trPr>
          <w:trHeight w:val="701"/>
        </w:trPr>
        <w:tc>
          <w:tcPr>
            <w:tcW w:w="5920" w:type="dxa"/>
          </w:tcPr>
          <w:p w14:paraId="2886185F" w14:textId="0AA3BF87" w:rsidR="009C54D5" w:rsidRPr="004A7949" w:rsidRDefault="009C54D5" w:rsidP="001001CE">
            <w:pPr>
              <w:widowControl w:val="0"/>
              <w:autoSpaceDE w:val="0"/>
              <w:autoSpaceDN w:val="0"/>
              <w:adjustRightInd w:val="0"/>
              <w:rPr>
                <w:rFonts w:ascii="Cambria" w:hAnsi="Cambria" w:cs="Times New Roman"/>
                <w:sz w:val="18"/>
                <w:szCs w:val="18"/>
              </w:rPr>
            </w:pPr>
          </w:p>
          <w:p w14:paraId="3B61B181" w14:textId="77777777" w:rsidR="009C54D5" w:rsidRPr="004A7949" w:rsidRDefault="009C54D5" w:rsidP="001001CE">
            <w:pPr>
              <w:widowControl w:val="0"/>
              <w:autoSpaceDE w:val="0"/>
              <w:autoSpaceDN w:val="0"/>
              <w:adjustRightInd w:val="0"/>
              <w:rPr>
                <w:rFonts w:ascii="Cambria" w:hAnsi="Cambria" w:cs="Times New Roman"/>
                <w:b/>
                <w:sz w:val="20"/>
                <w:szCs w:val="20"/>
              </w:rPr>
            </w:pPr>
            <w:r w:rsidRPr="004A7949">
              <w:rPr>
                <w:rFonts w:ascii="Cambria" w:hAnsi="Cambria" w:cs="Times New Roman"/>
                <w:b/>
                <w:sz w:val="20"/>
                <w:szCs w:val="20"/>
              </w:rPr>
              <w:t>Entscheidungsmatrix um die Vor- und Nachteile des Flippens abzuwägen</w:t>
            </w:r>
          </w:p>
        </w:tc>
        <w:tc>
          <w:tcPr>
            <w:tcW w:w="851" w:type="dxa"/>
          </w:tcPr>
          <w:p w14:paraId="2DE37629" w14:textId="604CE8EB" w:rsidR="009C54D5" w:rsidRPr="004A7949" w:rsidRDefault="00173340" w:rsidP="001001CE">
            <w:pPr>
              <w:widowControl w:val="0"/>
              <w:autoSpaceDE w:val="0"/>
              <w:autoSpaceDN w:val="0"/>
              <w:adjustRightInd w:val="0"/>
              <w:jc w:val="center"/>
              <w:rPr>
                <w:rFonts w:ascii="Cambria" w:hAnsi="Cambria" w:cs="Times New Roman"/>
                <w:b/>
                <w:color w:val="008000"/>
                <w:sz w:val="16"/>
                <w:szCs w:val="16"/>
              </w:rPr>
            </w:pPr>
            <w:r w:rsidRPr="004A7949">
              <w:rPr>
                <w:rFonts w:ascii="Cambria" w:hAnsi="Cambria" w:cs="Times New Roman"/>
                <w:b/>
                <w:color w:val="008000"/>
                <w:sz w:val="16"/>
                <w:szCs w:val="16"/>
              </w:rPr>
              <w:t>gut</w:t>
            </w:r>
            <w:r w:rsidR="009C54D5" w:rsidRPr="004A7949">
              <w:rPr>
                <w:rFonts w:ascii="Cambria" w:hAnsi="Cambria" w:cs="Times New Roman"/>
                <w:b/>
                <w:color w:val="008000"/>
                <w:sz w:val="16"/>
                <w:szCs w:val="16"/>
              </w:rPr>
              <w:t xml:space="preserve"> geeignet fürs Flippen</w:t>
            </w:r>
          </w:p>
        </w:tc>
        <w:tc>
          <w:tcPr>
            <w:tcW w:w="850" w:type="dxa"/>
          </w:tcPr>
          <w:p w14:paraId="0A38C3A3" w14:textId="54917C2C" w:rsidR="009C54D5" w:rsidRPr="004A7949" w:rsidRDefault="00173340" w:rsidP="001001CE">
            <w:pPr>
              <w:widowControl w:val="0"/>
              <w:autoSpaceDE w:val="0"/>
              <w:autoSpaceDN w:val="0"/>
              <w:adjustRightInd w:val="0"/>
              <w:jc w:val="center"/>
              <w:rPr>
                <w:rFonts w:ascii="Cambria" w:hAnsi="Cambria" w:cs="Times New Roman"/>
                <w:b/>
                <w:color w:val="FF0000"/>
                <w:sz w:val="16"/>
                <w:szCs w:val="16"/>
              </w:rPr>
            </w:pPr>
            <w:r w:rsidRPr="004A7949">
              <w:rPr>
                <w:rFonts w:ascii="Cambria" w:hAnsi="Cambria" w:cs="Times New Roman"/>
                <w:b/>
                <w:color w:val="FF0000"/>
                <w:sz w:val="16"/>
                <w:szCs w:val="16"/>
              </w:rPr>
              <w:t>bedingt geeig</w:t>
            </w:r>
            <w:r w:rsidR="009C54D5" w:rsidRPr="004A7949">
              <w:rPr>
                <w:rFonts w:ascii="Cambria" w:hAnsi="Cambria" w:cs="Times New Roman"/>
                <w:b/>
                <w:color w:val="FF0000"/>
                <w:sz w:val="16"/>
                <w:szCs w:val="16"/>
              </w:rPr>
              <w:t>net fürs Flippen</w:t>
            </w:r>
          </w:p>
        </w:tc>
        <w:tc>
          <w:tcPr>
            <w:tcW w:w="1661" w:type="dxa"/>
          </w:tcPr>
          <w:p w14:paraId="3EB5F54B" w14:textId="77777777" w:rsidR="009C54D5" w:rsidRPr="004A7949" w:rsidRDefault="009C54D5" w:rsidP="001001CE">
            <w:pPr>
              <w:widowControl w:val="0"/>
              <w:autoSpaceDE w:val="0"/>
              <w:autoSpaceDN w:val="0"/>
              <w:adjustRightInd w:val="0"/>
              <w:jc w:val="center"/>
              <w:rPr>
                <w:rFonts w:ascii="Cambria" w:hAnsi="Cambria" w:cs="Times New Roman"/>
                <w:sz w:val="16"/>
                <w:szCs w:val="16"/>
              </w:rPr>
            </w:pPr>
          </w:p>
          <w:p w14:paraId="6590171C" w14:textId="77777777" w:rsidR="009C54D5" w:rsidRPr="004A7949" w:rsidRDefault="009C54D5" w:rsidP="001001CE">
            <w:pPr>
              <w:widowControl w:val="0"/>
              <w:autoSpaceDE w:val="0"/>
              <w:autoSpaceDN w:val="0"/>
              <w:adjustRightInd w:val="0"/>
              <w:jc w:val="center"/>
              <w:rPr>
                <w:rFonts w:ascii="Cambria" w:hAnsi="Cambria" w:cs="Times New Roman"/>
                <w:sz w:val="16"/>
                <w:szCs w:val="16"/>
              </w:rPr>
            </w:pPr>
            <w:r w:rsidRPr="004A7949">
              <w:rPr>
                <w:rFonts w:ascii="Cambria" w:hAnsi="Cambria" w:cs="Times New Roman"/>
                <w:sz w:val="16"/>
                <w:szCs w:val="16"/>
              </w:rPr>
              <w:t>Trifft auf mein Lehrvorhaben:</w:t>
            </w:r>
          </w:p>
          <w:p w14:paraId="63D37758" w14:textId="77777777" w:rsidR="009C54D5" w:rsidRPr="004A7949" w:rsidRDefault="009C54D5" w:rsidP="001001CE">
            <w:pPr>
              <w:widowControl w:val="0"/>
              <w:autoSpaceDE w:val="0"/>
              <w:autoSpaceDN w:val="0"/>
              <w:adjustRightInd w:val="0"/>
              <w:jc w:val="center"/>
              <w:rPr>
                <w:rFonts w:ascii="Cambria" w:hAnsi="Cambria" w:cs="Times New Roman"/>
                <w:sz w:val="16"/>
                <w:szCs w:val="16"/>
              </w:rPr>
            </w:pPr>
          </w:p>
        </w:tc>
      </w:tr>
      <w:tr w:rsidR="009C54D5" w:rsidRPr="00527C63" w14:paraId="495E42DE" w14:textId="77777777" w:rsidTr="004A7949">
        <w:trPr>
          <w:cantSplit/>
          <w:trHeight w:val="1081"/>
        </w:trPr>
        <w:tc>
          <w:tcPr>
            <w:tcW w:w="5920" w:type="dxa"/>
          </w:tcPr>
          <w:p w14:paraId="1C10D165" w14:textId="77777777" w:rsidR="009C54D5" w:rsidRPr="004A7949" w:rsidRDefault="009C54D5" w:rsidP="001001CE">
            <w:pPr>
              <w:widowControl w:val="0"/>
              <w:autoSpaceDE w:val="0"/>
              <w:autoSpaceDN w:val="0"/>
              <w:adjustRightInd w:val="0"/>
              <w:rPr>
                <w:rFonts w:ascii="Cambria" w:hAnsi="Cambria" w:cs="Times New Roman"/>
                <w:sz w:val="18"/>
                <w:szCs w:val="18"/>
              </w:rPr>
            </w:pPr>
          </w:p>
        </w:tc>
        <w:tc>
          <w:tcPr>
            <w:tcW w:w="851" w:type="dxa"/>
          </w:tcPr>
          <w:p w14:paraId="4C3DE2DD" w14:textId="77777777" w:rsidR="009C54D5" w:rsidRPr="004A7949" w:rsidRDefault="009C54D5" w:rsidP="004A7949">
            <w:pPr>
              <w:widowControl w:val="0"/>
              <w:autoSpaceDE w:val="0"/>
              <w:autoSpaceDN w:val="0"/>
              <w:adjustRightInd w:val="0"/>
              <w:jc w:val="center"/>
              <w:rPr>
                <w:rFonts w:ascii="Cambria" w:hAnsi="Cambria" w:cs="Times New Roman"/>
                <w:sz w:val="16"/>
                <w:szCs w:val="16"/>
              </w:rPr>
            </w:pPr>
          </w:p>
        </w:tc>
        <w:tc>
          <w:tcPr>
            <w:tcW w:w="850" w:type="dxa"/>
          </w:tcPr>
          <w:p w14:paraId="7D350396" w14:textId="77777777" w:rsidR="009C54D5" w:rsidRPr="004A7949" w:rsidRDefault="009C54D5" w:rsidP="004A7949">
            <w:pPr>
              <w:widowControl w:val="0"/>
              <w:autoSpaceDE w:val="0"/>
              <w:autoSpaceDN w:val="0"/>
              <w:adjustRightInd w:val="0"/>
              <w:jc w:val="center"/>
              <w:rPr>
                <w:rFonts w:ascii="Cambria" w:hAnsi="Cambria" w:cs="Times New Roman"/>
                <w:sz w:val="16"/>
                <w:szCs w:val="16"/>
              </w:rPr>
            </w:pPr>
          </w:p>
        </w:tc>
        <w:tc>
          <w:tcPr>
            <w:tcW w:w="1661" w:type="dxa"/>
            <w:textDirection w:val="btLr"/>
          </w:tcPr>
          <w:p w14:paraId="5BC3CE8D" w14:textId="77777777" w:rsidR="00D34C3E" w:rsidRPr="004A7949" w:rsidRDefault="00D34C3E" w:rsidP="00D34C3E">
            <w:pPr>
              <w:widowControl w:val="0"/>
              <w:autoSpaceDE w:val="0"/>
              <w:autoSpaceDN w:val="0"/>
              <w:adjustRightInd w:val="0"/>
              <w:ind w:left="113" w:right="113"/>
              <w:rPr>
                <w:rFonts w:ascii="Cambria" w:hAnsi="Cambria" w:cs="Times New Roman"/>
                <w:sz w:val="12"/>
                <w:szCs w:val="12"/>
              </w:rPr>
            </w:pPr>
          </w:p>
          <w:p w14:paraId="67652935" w14:textId="0216F36D" w:rsidR="009C54D5" w:rsidRPr="004A7949" w:rsidRDefault="009C54D5" w:rsidP="00D34C3E">
            <w:pPr>
              <w:widowControl w:val="0"/>
              <w:autoSpaceDE w:val="0"/>
              <w:autoSpaceDN w:val="0"/>
              <w:adjustRightInd w:val="0"/>
              <w:ind w:left="113" w:right="113"/>
              <w:rPr>
                <w:rFonts w:ascii="Cambria" w:hAnsi="Cambria" w:cs="Times New Roman"/>
                <w:sz w:val="16"/>
                <w:szCs w:val="16"/>
              </w:rPr>
            </w:pPr>
            <w:r w:rsidRPr="004A7949">
              <w:rPr>
                <w:rFonts w:ascii="Cambria" w:hAnsi="Cambria" w:cs="Times New Roman"/>
                <w:sz w:val="16"/>
                <w:szCs w:val="16"/>
              </w:rPr>
              <w:t>Sehr</w:t>
            </w:r>
            <w:r w:rsidR="004A7949" w:rsidRPr="004A7949">
              <w:rPr>
                <w:rFonts w:ascii="Cambria" w:hAnsi="Cambria" w:cs="Times New Roman"/>
                <w:sz w:val="16"/>
                <w:szCs w:val="16"/>
              </w:rPr>
              <w:t xml:space="preserve"> zu</w:t>
            </w:r>
          </w:p>
          <w:p w14:paraId="0112A51D" w14:textId="77777777" w:rsidR="009C54D5" w:rsidRPr="004A7949" w:rsidRDefault="009C54D5" w:rsidP="00D34C3E">
            <w:pPr>
              <w:widowControl w:val="0"/>
              <w:autoSpaceDE w:val="0"/>
              <w:autoSpaceDN w:val="0"/>
              <w:adjustRightInd w:val="0"/>
              <w:ind w:left="113" w:right="113"/>
              <w:rPr>
                <w:rFonts w:ascii="Cambria" w:hAnsi="Cambria" w:cs="Times New Roman"/>
                <w:sz w:val="16"/>
                <w:szCs w:val="16"/>
              </w:rPr>
            </w:pPr>
          </w:p>
          <w:p w14:paraId="4354F2AC" w14:textId="45855A6A" w:rsidR="009C54D5" w:rsidRPr="004A7949" w:rsidRDefault="009C54D5" w:rsidP="00D34C3E">
            <w:pPr>
              <w:widowControl w:val="0"/>
              <w:autoSpaceDE w:val="0"/>
              <w:autoSpaceDN w:val="0"/>
              <w:adjustRightInd w:val="0"/>
              <w:ind w:left="113" w:right="113"/>
              <w:rPr>
                <w:rFonts w:ascii="Cambria" w:hAnsi="Cambria" w:cs="Times New Roman"/>
                <w:sz w:val="16"/>
                <w:szCs w:val="16"/>
              </w:rPr>
            </w:pPr>
            <w:r w:rsidRPr="004A7949">
              <w:rPr>
                <w:rFonts w:ascii="Cambria" w:hAnsi="Cambria" w:cs="Times New Roman"/>
                <w:sz w:val="16"/>
                <w:szCs w:val="16"/>
              </w:rPr>
              <w:t>Teilweise</w:t>
            </w:r>
            <w:r w:rsidR="00201311" w:rsidRPr="004A7949">
              <w:rPr>
                <w:rFonts w:ascii="Cambria" w:hAnsi="Cambria" w:cs="Times New Roman"/>
                <w:sz w:val="16"/>
                <w:szCs w:val="16"/>
              </w:rPr>
              <w:t xml:space="preserve"> / eventuell</w:t>
            </w:r>
            <w:r w:rsidR="004A7949" w:rsidRPr="004A7949">
              <w:rPr>
                <w:rFonts w:ascii="Cambria" w:hAnsi="Cambria" w:cs="Times New Roman"/>
                <w:sz w:val="16"/>
                <w:szCs w:val="16"/>
              </w:rPr>
              <w:t xml:space="preserve"> zu</w:t>
            </w:r>
          </w:p>
          <w:p w14:paraId="54A261C8" w14:textId="77777777" w:rsidR="009C54D5" w:rsidRPr="004A7949" w:rsidRDefault="009C54D5" w:rsidP="00D34C3E">
            <w:pPr>
              <w:widowControl w:val="0"/>
              <w:autoSpaceDE w:val="0"/>
              <w:autoSpaceDN w:val="0"/>
              <w:adjustRightInd w:val="0"/>
              <w:ind w:left="113" w:right="113"/>
              <w:rPr>
                <w:rFonts w:ascii="Cambria" w:hAnsi="Cambria" w:cs="Times New Roman"/>
                <w:sz w:val="20"/>
                <w:szCs w:val="20"/>
              </w:rPr>
            </w:pPr>
          </w:p>
          <w:p w14:paraId="09C44380" w14:textId="5410EFB8" w:rsidR="009C54D5" w:rsidRPr="004A7949" w:rsidRDefault="009C54D5" w:rsidP="00D34C3E">
            <w:pPr>
              <w:widowControl w:val="0"/>
              <w:autoSpaceDE w:val="0"/>
              <w:autoSpaceDN w:val="0"/>
              <w:adjustRightInd w:val="0"/>
              <w:ind w:left="113" w:right="113"/>
              <w:rPr>
                <w:rFonts w:ascii="Cambria" w:hAnsi="Cambria" w:cs="Times New Roman"/>
                <w:sz w:val="16"/>
                <w:szCs w:val="16"/>
              </w:rPr>
            </w:pPr>
            <w:r w:rsidRPr="004A7949">
              <w:rPr>
                <w:rFonts w:ascii="Cambria" w:hAnsi="Cambria" w:cs="Times New Roman"/>
                <w:sz w:val="16"/>
                <w:szCs w:val="16"/>
              </w:rPr>
              <w:t xml:space="preserve">gar nicht </w:t>
            </w:r>
            <w:r w:rsidR="00D34C3E" w:rsidRPr="004A7949">
              <w:rPr>
                <w:rFonts w:ascii="Cambria" w:hAnsi="Cambria" w:cs="Times New Roman"/>
                <w:sz w:val="16"/>
                <w:szCs w:val="16"/>
              </w:rPr>
              <w:t xml:space="preserve"> </w:t>
            </w:r>
            <w:r w:rsidRPr="004A7949">
              <w:rPr>
                <w:rFonts w:ascii="Cambria" w:hAnsi="Cambria" w:cs="Times New Roman"/>
                <w:sz w:val="16"/>
                <w:szCs w:val="16"/>
              </w:rPr>
              <w:t>zu</w:t>
            </w:r>
          </w:p>
        </w:tc>
      </w:tr>
      <w:tr w:rsidR="009C54D5" w:rsidRPr="00527C63" w14:paraId="0414CC1B" w14:textId="77777777" w:rsidTr="00A77673">
        <w:trPr>
          <w:trHeight w:val="415"/>
        </w:trPr>
        <w:tc>
          <w:tcPr>
            <w:tcW w:w="5920" w:type="dxa"/>
          </w:tcPr>
          <w:p w14:paraId="660AE81C" w14:textId="77777777" w:rsidR="00D34C3E" w:rsidRPr="00A77673" w:rsidRDefault="00D34C3E" w:rsidP="001001CE">
            <w:pPr>
              <w:widowControl w:val="0"/>
              <w:autoSpaceDE w:val="0"/>
              <w:autoSpaceDN w:val="0"/>
              <w:adjustRightInd w:val="0"/>
              <w:rPr>
                <w:rFonts w:ascii="Cambria" w:hAnsi="Cambria" w:cs="Times New Roman"/>
                <w:b/>
                <w:sz w:val="8"/>
                <w:szCs w:val="8"/>
              </w:rPr>
            </w:pPr>
          </w:p>
          <w:p w14:paraId="3927B9BF" w14:textId="77777777" w:rsidR="009C54D5" w:rsidRPr="004A7949" w:rsidRDefault="009C54D5" w:rsidP="001001CE">
            <w:pPr>
              <w:widowControl w:val="0"/>
              <w:autoSpaceDE w:val="0"/>
              <w:autoSpaceDN w:val="0"/>
              <w:adjustRightInd w:val="0"/>
              <w:rPr>
                <w:rFonts w:ascii="Cambria" w:hAnsi="Cambria" w:cs="Times New Roman"/>
                <w:b/>
                <w:sz w:val="20"/>
                <w:szCs w:val="20"/>
              </w:rPr>
            </w:pPr>
            <w:r w:rsidRPr="004A7949">
              <w:rPr>
                <w:rFonts w:ascii="Cambria" w:hAnsi="Cambria" w:cs="Times New Roman"/>
                <w:b/>
                <w:sz w:val="20"/>
                <w:szCs w:val="20"/>
              </w:rPr>
              <w:t>Die Lerninhalte</w:t>
            </w:r>
          </w:p>
          <w:p w14:paraId="40380F6C" w14:textId="77777777" w:rsidR="00D34C3E" w:rsidRPr="004A7949" w:rsidRDefault="00D34C3E" w:rsidP="001001CE">
            <w:pPr>
              <w:widowControl w:val="0"/>
              <w:autoSpaceDE w:val="0"/>
              <w:autoSpaceDN w:val="0"/>
              <w:adjustRightInd w:val="0"/>
              <w:rPr>
                <w:rFonts w:ascii="Cambria" w:hAnsi="Cambria" w:cs="Times New Roman"/>
                <w:b/>
                <w:sz w:val="8"/>
                <w:szCs w:val="8"/>
              </w:rPr>
            </w:pPr>
          </w:p>
        </w:tc>
        <w:tc>
          <w:tcPr>
            <w:tcW w:w="851" w:type="dxa"/>
          </w:tcPr>
          <w:p w14:paraId="41B474BB" w14:textId="77777777" w:rsidR="009C54D5" w:rsidRPr="004A7949" w:rsidRDefault="009C54D5" w:rsidP="004A7949">
            <w:pPr>
              <w:widowControl w:val="0"/>
              <w:autoSpaceDE w:val="0"/>
              <w:autoSpaceDN w:val="0"/>
              <w:adjustRightInd w:val="0"/>
              <w:jc w:val="center"/>
              <w:rPr>
                <w:rFonts w:ascii="Cambria" w:hAnsi="Cambria" w:cs="Times New Roman"/>
                <w:sz w:val="16"/>
                <w:szCs w:val="16"/>
              </w:rPr>
            </w:pPr>
          </w:p>
        </w:tc>
        <w:tc>
          <w:tcPr>
            <w:tcW w:w="850" w:type="dxa"/>
          </w:tcPr>
          <w:p w14:paraId="42EF0340" w14:textId="77777777" w:rsidR="009C54D5" w:rsidRPr="004A7949" w:rsidRDefault="009C54D5" w:rsidP="004A7949">
            <w:pPr>
              <w:widowControl w:val="0"/>
              <w:autoSpaceDE w:val="0"/>
              <w:autoSpaceDN w:val="0"/>
              <w:adjustRightInd w:val="0"/>
              <w:jc w:val="center"/>
              <w:rPr>
                <w:rFonts w:ascii="Cambria" w:hAnsi="Cambria" w:cs="Times New Roman"/>
                <w:b/>
                <w:color w:val="FF0000"/>
                <w:sz w:val="16"/>
                <w:szCs w:val="16"/>
              </w:rPr>
            </w:pPr>
          </w:p>
        </w:tc>
        <w:tc>
          <w:tcPr>
            <w:tcW w:w="1661" w:type="dxa"/>
          </w:tcPr>
          <w:p w14:paraId="665C7581" w14:textId="47441DB8" w:rsidR="009C54D5" w:rsidRPr="004A7949" w:rsidRDefault="009C54D5" w:rsidP="001001CE">
            <w:pPr>
              <w:widowControl w:val="0"/>
              <w:autoSpaceDE w:val="0"/>
              <w:autoSpaceDN w:val="0"/>
              <w:adjustRightInd w:val="0"/>
              <w:rPr>
                <w:rFonts w:ascii="Cambria" w:hAnsi="Cambria" w:cs="Times New Roman"/>
                <w:sz w:val="16"/>
                <w:szCs w:val="16"/>
              </w:rPr>
            </w:pPr>
          </w:p>
        </w:tc>
      </w:tr>
      <w:tr w:rsidR="00173340" w:rsidRPr="00527C63" w14:paraId="50D6EB5D" w14:textId="77777777" w:rsidTr="004A7949">
        <w:tc>
          <w:tcPr>
            <w:tcW w:w="5920" w:type="dxa"/>
          </w:tcPr>
          <w:p w14:paraId="2D5529C4" w14:textId="719F78B9" w:rsidR="00173340" w:rsidRPr="004A7949" w:rsidRDefault="00173340" w:rsidP="001001CE">
            <w:pPr>
              <w:widowControl w:val="0"/>
              <w:autoSpaceDE w:val="0"/>
              <w:autoSpaceDN w:val="0"/>
              <w:adjustRightInd w:val="0"/>
              <w:rPr>
                <w:rFonts w:ascii="Cambria" w:hAnsi="Cambria" w:cs="Times New Roman"/>
                <w:sz w:val="20"/>
                <w:szCs w:val="20"/>
              </w:rPr>
            </w:pPr>
            <w:r w:rsidRPr="004A7949">
              <w:rPr>
                <w:rFonts w:ascii="Cambria" w:hAnsi="Cambria" w:cs="Times New Roman"/>
                <w:sz w:val="20"/>
                <w:szCs w:val="20"/>
              </w:rPr>
              <w:t>Präsentation oberflächlicher Inhalte</w:t>
            </w:r>
            <w:r w:rsidR="001A2B9C" w:rsidRPr="004A7949">
              <w:rPr>
                <w:rFonts w:ascii="Cambria" w:hAnsi="Cambria" w:cs="Times New Roman"/>
                <w:sz w:val="20"/>
                <w:szCs w:val="20"/>
              </w:rPr>
              <w:t xml:space="preserve"> / Überblick ohne Anwendung vermitteln als Ziel</w:t>
            </w:r>
            <w:r w:rsidR="00527C63" w:rsidRPr="004A7949">
              <w:rPr>
                <w:rFonts w:ascii="Cambria" w:hAnsi="Cambria" w:cs="Times New Roman"/>
                <w:sz w:val="20"/>
                <w:szCs w:val="20"/>
              </w:rPr>
              <w:t xml:space="preserve"> [14]</w:t>
            </w:r>
            <w:r w:rsidR="00527C63" w:rsidRPr="004A7949">
              <w:rPr>
                <w:rFonts w:ascii="Cambria" w:hAnsi="Cambria" w:cs="Times New Roman"/>
                <w:sz w:val="20"/>
                <w:szCs w:val="20"/>
                <w:vertAlign w:val="superscript"/>
              </w:rPr>
              <w:t>a</w:t>
            </w:r>
          </w:p>
        </w:tc>
        <w:tc>
          <w:tcPr>
            <w:tcW w:w="851" w:type="dxa"/>
            <w:vAlign w:val="center"/>
          </w:tcPr>
          <w:p w14:paraId="373006F7" w14:textId="77777777" w:rsidR="00173340" w:rsidRPr="004A7949" w:rsidRDefault="00173340" w:rsidP="004A7949">
            <w:pPr>
              <w:widowControl w:val="0"/>
              <w:autoSpaceDE w:val="0"/>
              <w:autoSpaceDN w:val="0"/>
              <w:adjustRightInd w:val="0"/>
              <w:jc w:val="center"/>
              <w:rPr>
                <w:rFonts w:ascii="Cambria" w:hAnsi="Cambria" w:cs="Times New Roman"/>
                <w:b/>
                <w:color w:val="008000"/>
                <w:sz w:val="16"/>
                <w:szCs w:val="16"/>
              </w:rPr>
            </w:pPr>
          </w:p>
        </w:tc>
        <w:tc>
          <w:tcPr>
            <w:tcW w:w="850" w:type="dxa"/>
            <w:vAlign w:val="center"/>
          </w:tcPr>
          <w:p w14:paraId="48880580" w14:textId="77777777" w:rsidR="00173340" w:rsidRPr="004A7949" w:rsidRDefault="00173340" w:rsidP="004A7949">
            <w:pPr>
              <w:widowControl w:val="0"/>
              <w:autoSpaceDE w:val="0"/>
              <w:autoSpaceDN w:val="0"/>
              <w:adjustRightInd w:val="0"/>
              <w:jc w:val="center"/>
              <w:rPr>
                <w:rFonts w:ascii="Cambria" w:hAnsi="Cambria" w:cs="Times New Roman"/>
                <w:b/>
                <w:color w:val="FF0000"/>
                <w:sz w:val="16"/>
                <w:szCs w:val="16"/>
              </w:rPr>
            </w:pPr>
            <w:r w:rsidRPr="004A7949">
              <w:rPr>
                <w:rFonts w:ascii="Cambria" w:hAnsi="Cambria" w:cs="Times New Roman"/>
                <w:b/>
                <w:color w:val="FF0000"/>
                <w:sz w:val="16"/>
                <w:szCs w:val="16"/>
              </w:rPr>
              <w:t>X</w:t>
            </w:r>
          </w:p>
        </w:tc>
        <w:tc>
          <w:tcPr>
            <w:tcW w:w="1661" w:type="dxa"/>
            <w:vAlign w:val="center"/>
          </w:tcPr>
          <w:p w14:paraId="2547DC30" w14:textId="7D049736" w:rsidR="00173340" w:rsidRPr="004A7949" w:rsidRDefault="00173340" w:rsidP="004A7949">
            <w:pPr>
              <w:widowControl w:val="0"/>
              <w:autoSpaceDE w:val="0"/>
              <w:autoSpaceDN w:val="0"/>
              <w:adjustRightInd w:val="0"/>
              <w:jc w:val="center"/>
              <w:rPr>
                <w:rFonts w:ascii="Cambria" w:hAnsi="Cambria" w:cs="Times New Roman"/>
                <w:b/>
                <w:sz w:val="16"/>
                <w:szCs w:val="16"/>
              </w:rPr>
            </w:pPr>
            <w:r w:rsidRPr="004A7949">
              <w:rPr>
                <w:rFonts w:ascii="Cambria" w:hAnsi="Cambria" w:cs="Times New Roman"/>
                <w:b/>
                <w:sz w:val="16"/>
                <w:szCs w:val="16"/>
                <w:highlight w:val="red"/>
              </w:rPr>
              <w:t>( )</w:t>
            </w:r>
            <w:r w:rsidRPr="004A7949">
              <w:rPr>
                <w:rFonts w:ascii="Cambria" w:hAnsi="Cambria" w:cs="Times New Roman"/>
                <w:b/>
                <w:sz w:val="16"/>
                <w:szCs w:val="16"/>
              </w:rPr>
              <w:t xml:space="preserve">         </w:t>
            </w:r>
            <w:r w:rsidRPr="004A7949">
              <w:rPr>
                <w:rFonts w:ascii="Cambria" w:hAnsi="Cambria" w:cs="Times New Roman"/>
                <w:b/>
                <w:sz w:val="16"/>
                <w:szCs w:val="16"/>
                <w:highlight w:val="yellow"/>
              </w:rPr>
              <w:t>( )</w:t>
            </w:r>
            <w:r w:rsidRPr="004A7949">
              <w:rPr>
                <w:rFonts w:ascii="Cambria" w:hAnsi="Cambria" w:cs="Times New Roman"/>
                <w:b/>
                <w:sz w:val="16"/>
                <w:szCs w:val="16"/>
              </w:rPr>
              <w:t xml:space="preserve">         </w:t>
            </w:r>
            <w:r w:rsidRPr="004A7949">
              <w:rPr>
                <w:rFonts w:ascii="Cambria" w:hAnsi="Cambria" w:cs="Times New Roman"/>
                <w:b/>
                <w:sz w:val="16"/>
                <w:szCs w:val="16"/>
                <w:highlight w:val="green"/>
              </w:rPr>
              <w:t>( )</w:t>
            </w:r>
          </w:p>
        </w:tc>
      </w:tr>
      <w:tr w:rsidR="00173340" w:rsidRPr="00527C63" w14:paraId="53BA859F" w14:textId="77777777" w:rsidTr="004A7949">
        <w:tc>
          <w:tcPr>
            <w:tcW w:w="5920" w:type="dxa"/>
          </w:tcPr>
          <w:p w14:paraId="66695A01" w14:textId="74C6288E" w:rsidR="00173340" w:rsidRPr="004A7949" w:rsidRDefault="00173340" w:rsidP="001001CE">
            <w:pPr>
              <w:widowControl w:val="0"/>
              <w:autoSpaceDE w:val="0"/>
              <w:autoSpaceDN w:val="0"/>
              <w:adjustRightInd w:val="0"/>
              <w:rPr>
                <w:rFonts w:ascii="Cambria" w:hAnsi="Cambria" w:cs="Times New Roman"/>
                <w:sz w:val="20"/>
                <w:szCs w:val="20"/>
              </w:rPr>
            </w:pPr>
            <w:r w:rsidRPr="004A7949">
              <w:rPr>
                <w:rFonts w:ascii="Cambria" w:hAnsi="Cambria" w:cs="Times New Roman"/>
                <w:sz w:val="20"/>
                <w:szCs w:val="20"/>
              </w:rPr>
              <w:t>Anwendung von Lerninhalten</w:t>
            </w:r>
            <w:r w:rsidR="00527C63" w:rsidRPr="004A7949">
              <w:rPr>
                <w:rFonts w:ascii="Cambria" w:hAnsi="Cambria" w:cs="Times New Roman"/>
                <w:sz w:val="20"/>
                <w:szCs w:val="20"/>
              </w:rPr>
              <w:t xml:space="preserve"> [13,14]</w:t>
            </w:r>
          </w:p>
        </w:tc>
        <w:tc>
          <w:tcPr>
            <w:tcW w:w="851" w:type="dxa"/>
            <w:vAlign w:val="center"/>
          </w:tcPr>
          <w:p w14:paraId="72AEB7BF" w14:textId="77777777" w:rsidR="00173340" w:rsidRPr="004A7949" w:rsidRDefault="00173340" w:rsidP="004A7949">
            <w:pPr>
              <w:widowControl w:val="0"/>
              <w:autoSpaceDE w:val="0"/>
              <w:autoSpaceDN w:val="0"/>
              <w:adjustRightInd w:val="0"/>
              <w:jc w:val="center"/>
              <w:rPr>
                <w:rFonts w:ascii="Cambria" w:hAnsi="Cambria" w:cs="Times New Roman"/>
                <w:b/>
                <w:color w:val="008000"/>
                <w:sz w:val="16"/>
                <w:szCs w:val="16"/>
              </w:rPr>
            </w:pPr>
            <w:r w:rsidRPr="004A7949">
              <w:rPr>
                <w:rFonts w:ascii="Cambria" w:hAnsi="Cambria" w:cs="Times New Roman"/>
                <w:b/>
                <w:color w:val="008000"/>
                <w:sz w:val="16"/>
                <w:szCs w:val="16"/>
              </w:rPr>
              <w:t>X</w:t>
            </w:r>
          </w:p>
        </w:tc>
        <w:tc>
          <w:tcPr>
            <w:tcW w:w="850" w:type="dxa"/>
            <w:vAlign w:val="center"/>
          </w:tcPr>
          <w:p w14:paraId="33CBFCFE" w14:textId="77777777" w:rsidR="00173340" w:rsidRPr="004A7949" w:rsidRDefault="00173340" w:rsidP="004A7949">
            <w:pPr>
              <w:widowControl w:val="0"/>
              <w:autoSpaceDE w:val="0"/>
              <w:autoSpaceDN w:val="0"/>
              <w:adjustRightInd w:val="0"/>
              <w:jc w:val="center"/>
              <w:rPr>
                <w:rFonts w:ascii="Cambria" w:hAnsi="Cambria" w:cs="Times New Roman"/>
                <w:b/>
                <w:color w:val="FF0000"/>
                <w:sz w:val="16"/>
                <w:szCs w:val="16"/>
              </w:rPr>
            </w:pPr>
          </w:p>
        </w:tc>
        <w:tc>
          <w:tcPr>
            <w:tcW w:w="1661" w:type="dxa"/>
            <w:vAlign w:val="center"/>
          </w:tcPr>
          <w:p w14:paraId="33B5779D" w14:textId="48F06D0D" w:rsidR="00173340" w:rsidRPr="004A7949" w:rsidRDefault="00173340" w:rsidP="004A7949">
            <w:pPr>
              <w:widowControl w:val="0"/>
              <w:autoSpaceDE w:val="0"/>
              <w:autoSpaceDN w:val="0"/>
              <w:adjustRightInd w:val="0"/>
              <w:jc w:val="center"/>
              <w:rPr>
                <w:rFonts w:ascii="Cambria" w:hAnsi="Cambria" w:cs="Times New Roman"/>
                <w:b/>
                <w:sz w:val="16"/>
                <w:szCs w:val="16"/>
              </w:rPr>
            </w:pPr>
            <w:r w:rsidRPr="004A7949">
              <w:rPr>
                <w:rFonts w:ascii="Cambria" w:hAnsi="Cambria" w:cs="Times New Roman"/>
                <w:b/>
                <w:sz w:val="16"/>
                <w:szCs w:val="16"/>
                <w:highlight w:val="green"/>
              </w:rPr>
              <w:t>( )</w:t>
            </w:r>
            <w:r w:rsidRPr="004A7949">
              <w:rPr>
                <w:rFonts w:ascii="Cambria" w:hAnsi="Cambria" w:cs="Times New Roman"/>
                <w:b/>
                <w:sz w:val="16"/>
                <w:szCs w:val="16"/>
              </w:rPr>
              <w:t xml:space="preserve">         </w:t>
            </w:r>
            <w:r w:rsidRPr="004A7949">
              <w:rPr>
                <w:rFonts w:ascii="Cambria" w:hAnsi="Cambria" w:cs="Times New Roman"/>
                <w:b/>
                <w:sz w:val="16"/>
                <w:szCs w:val="16"/>
                <w:highlight w:val="yellow"/>
              </w:rPr>
              <w:t>( )</w:t>
            </w:r>
            <w:r w:rsidRPr="004A7949">
              <w:rPr>
                <w:rFonts w:ascii="Cambria" w:hAnsi="Cambria" w:cs="Times New Roman"/>
                <w:b/>
                <w:sz w:val="16"/>
                <w:szCs w:val="16"/>
              </w:rPr>
              <w:t xml:space="preserve">         </w:t>
            </w:r>
            <w:r w:rsidRPr="004A7949">
              <w:rPr>
                <w:rFonts w:ascii="Cambria" w:hAnsi="Cambria" w:cs="Times New Roman"/>
                <w:b/>
                <w:sz w:val="16"/>
                <w:szCs w:val="16"/>
                <w:highlight w:val="red"/>
              </w:rPr>
              <w:t>( )</w:t>
            </w:r>
          </w:p>
        </w:tc>
      </w:tr>
      <w:tr w:rsidR="00173340" w:rsidRPr="00527C63" w14:paraId="27FF5340" w14:textId="77777777" w:rsidTr="004A7949">
        <w:tc>
          <w:tcPr>
            <w:tcW w:w="5920" w:type="dxa"/>
          </w:tcPr>
          <w:p w14:paraId="14DC763A" w14:textId="6997EAF0" w:rsidR="00173340" w:rsidRPr="004A7949" w:rsidRDefault="00173340" w:rsidP="001001CE">
            <w:pPr>
              <w:widowControl w:val="0"/>
              <w:autoSpaceDE w:val="0"/>
              <w:autoSpaceDN w:val="0"/>
              <w:adjustRightInd w:val="0"/>
              <w:rPr>
                <w:rFonts w:ascii="Cambria" w:hAnsi="Cambria" w:cs="Times New Roman"/>
                <w:sz w:val="20"/>
                <w:szCs w:val="20"/>
              </w:rPr>
            </w:pPr>
            <w:r w:rsidRPr="004A7949">
              <w:rPr>
                <w:rFonts w:ascii="Cambria" w:hAnsi="Cambria" w:cs="Times New Roman"/>
                <w:sz w:val="20"/>
                <w:szCs w:val="20"/>
              </w:rPr>
              <w:t xml:space="preserve">Prozedurale Inhalte oder </w:t>
            </w:r>
            <w:r w:rsidR="00A77673">
              <w:rPr>
                <w:rFonts w:ascii="Cambria" w:hAnsi="Cambria" w:cs="Times New Roman"/>
                <w:sz w:val="20"/>
                <w:szCs w:val="20"/>
              </w:rPr>
              <w:t xml:space="preserve">prozedurales </w:t>
            </w:r>
            <w:r w:rsidRPr="004A7949">
              <w:rPr>
                <w:rFonts w:ascii="Cambria" w:hAnsi="Cambria" w:cs="Times New Roman"/>
                <w:sz w:val="20"/>
                <w:szCs w:val="20"/>
              </w:rPr>
              <w:t>Wissen</w:t>
            </w:r>
            <w:r w:rsidR="00527C63" w:rsidRPr="004A7949">
              <w:rPr>
                <w:rFonts w:ascii="Cambria" w:hAnsi="Cambria" w:cs="Times New Roman"/>
                <w:sz w:val="20"/>
                <w:szCs w:val="20"/>
              </w:rPr>
              <w:t xml:space="preserve"> [4,13]</w:t>
            </w:r>
          </w:p>
        </w:tc>
        <w:tc>
          <w:tcPr>
            <w:tcW w:w="851" w:type="dxa"/>
            <w:vAlign w:val="center"/>
          </w:tcPr>
          <w:p w14:paraId="68B03AC0" w14:textId="77777777" w:rsidR="00173340" w:rsidRPr="004A7949" w:rsidRDefault="00173340" w:rsidP="004A7949">
            <w:pPr>
              <w:widowControl w:val="0"/>
              <w:autoSpaceDE w:val="0"/>
              <w:autoSpaceDN w:val="0"/>
              <w:adjustRightInd w:val="0"/>
              <w:jc w:val="center"/>
              <w:rPr>
                <w:rFonts w:ascii="Cambria" w:hAnsi="Cambria" w:cs="Times New Roman"/>
                <w:b/>
                <w:color w:val="008000"/>
                <w:sz w:val="16"/>
                <w:szCs w:val="16"/>
              </w:rPr>
            </w:pPr>
            <w:r w:rsidRPr="004A7949">
              <w:rPr>
                <w:rFonts w:ascii="Cambria" w:hAnsi="Cambria" w:cs="Times New Roman"/>
                <w:b/>
                <w:color w:val="008000"/>
                <w:sz w:val="16"/>
                <w:szCs w:val="16"/>
              </w:rPr>
              <w:t>X</w:t>
            </w:r>
          </w:p>
        </w:tc>
        <w:tc>
          <w:tcPr>
            <w:tcW w:w="850" w:type="dxa"/>
            <w:vAlign w:val="center"/>
          </w:tcPr>
          <w:p w14:paraId="4BCAD3FB" w14:textId="77777777" w:rsidR="00173340" w:rsidRPr="004A7949" w:rsidRDefault="00173340" w:rsidP="004A7949">
            <w:pPr>
              <w:widowControl w:val="0"/>
              <w:autoSpaceDE w:val="0"/>
              <w:autoSpaceDN w:val="0"/>
              <w:adjustRightInd w:val="0"/>
              <w:jc w:val="center"/>
              <w:rPr>
                <w:rFonts w:ascii="Cambria" w:hAnsi="Cambria" w:cs="Times New Roman"/>
                <w:b/>
                <w:color w:val="FF0000"/>
                <w:sz w:val="16"/>
                <w:szCs w:val="16"/>
              </w:rPr>
            </w:pPr>
          </w:p>
        </w:tc>
        <w:tc>
          <w:tcPr>
            <w:tcW w:w="1661" w:type="dxa"/>
            <w:vAlign w:val="center"/>
          </w:tcPr>
          <w:p w14:paraId="3F33242B" w14:textId="2AD9AD6C" w:rsidR="00173340" w:rsidRPr="004A7949" w:rsidRDefault="004A7949" w:rsidP="004A7949">
            <w:pPr>
              <w:widowControl w:val="0"/>
              <w:autoSpaceDE w:val="0"/>
              <w:autoSpaceDN w:val="0"/>
              <w:adjustRightInd w:val="0"/>
              <w:jc w:val="center"/>
              <w:rPr>
                <w:rFonts w:ascii="Cambria" w:hAnsi="Cambria" w:cs="Times New Roman"/>
                <w:b/>
                <w:sz w:val="16"/>
                <w:szCs w:val="16"/>
              </w:rPr>
            </w:pPr>
            <w:r w:rsidRPr="004A7949">
              <w:rPr>
                <w:rFonts w:ascii="Cambria" w:hAnsi="Cambria" w:cs="Times New Roman"/>
                <w:b/>
                <w:sz w:val="16"/>
                <w:szCs w:val="16"/>
                <w:highlight w:val="green"/>
              </w:rPr>
              <w:t>( )</w:t>
            </w:r>
            <w:r w:rsidRPr="004A7949">
              <w:rPr>
                <w:rFonts w:ascii="Cambria" w:hAnsi="Cambria" w:cs="Times New Roman"/>
                <w:b/>
                <w:sz w:val="16"/>
                <w:szCs w:val="16"/>
              </w:rPr>
              <w:t xml:space="preserve">         </w:t>
            </w:r>
            <w:r w:rsidRPr="004A7949">
              <w:rPr>
                <w:rFonts w:ascii="Cambria" w:hAnsi="Cambria" w:cs="Times New Roman"/>
                <w:b/>
                <w:sz w:val="16"/>
                <w:szCs w:val="16"/>
                <w:highlight w:val="yellow"/>
              </w:rPr>
              <w:t>( )</w:t>
            </w:r>
            <w:r w:rsidRPr="004A7949">
              <w:rPr>
                <w:rFonts w:ascii="Cambria" w:hAnsi="Cambria" w:cs="Times New Roman"/>
                <w:b/>
                <w:sz w:val="16"/>
                <w:szCs w:val="16"/>
              </w:rPr>
              <w:t xml:space="preserve">         </w:t>
            </w:r>
            <w:r w:rsidRPr="004A7949">
              <w:rPr>
                <w:rFonts w:ascii="Cambria" w:hAnsi="Cambria" w:cs="Times New Roman"/>
                <w:b/>
                <w:sz w:val="16"/>
                <w:szCs w:val="16"/>
                <w:highlight w:val="red"/>
              </w:rPr>
              <w:t>( )</w:t>
            </w:r>
          </w:p>
        </w:tc>
      </w:tr>
      <w:tr w:rsidR="00173340" w:rsidRPr="00527C63" w14:paraId="536AE197" w14:textId="77777777" w:rsidTr="004A7949">
        <w:tc>
          <w:tcPr>
            <w:tcW w:w="5920" w:type="dxa"/>
          </w:tcPr>
          <w:p w14:paraId="17053259" w14:textId="041CD820" w:rsidR="00173340" w:rsidRPr="004A7949" w:rsidRDefault="00173340" w:rsidP="001001CE">
            <w:pPr>
              <w:widowControl w:val="0"/>
              <w:autoSpaceDE w:val="0"/>
              <w:autoSpaceDN w:val="0"/>
              <w:adjustRightInd w:val="0"/>
              <w:rPr>
                <w:rFonts w:ascii="Cambria" w:hAnsi="Cambria" w:cs="Times New Roman"/>
                <w:sz w:val="20"/>
                <w:szCs w:val="20"/>
              </w:rPr>
            </w:pPr>
            <w:r w:rsidRPr="004A7949">
              <w:rPr>
                <w:rFonts w:ascii="Cambria" w:hAnsi="Cambria" w:cs="Times New Roman"/>
                <w:sz w:val="20"/>
                <w:szCs w:val="20"/>
              </w:rPr>
              <w:t xml:space="preserve">Konzeptuelle Inhalte / </w:t>
            </w:r>
            <w:r w:rsidR="00A77673">
              <w:rPr>
                <w:rFonts w:ascii="Cambria" w:hAnsi="Cambria" w:cs="Times New Roman"/>
                <w:sz w:val="20"/>
                <w:szCs w:val="20"/>
              </w:rPr>
              <w:t xml:space="preserve">konzeptuelles </w:t>
            </w:r>
            <w:r w:rsidRPr="004A7949">
              <w:rPr>
                <w:rFonts w:ascii="Cambria" w:hAnsi="Cambria" w:cs="Times New Roman"/>
                <w:sz w:val="20"/>
                <w:szCs w:val="20"/>
              </w:rPr>
              <w:t>Wissen</w:t>
            </w:r>
            <w:r w:rsidR="004562A8" w:rsidRPr="004A7949">
              <w:rPr>
                <w:rFonts w:ascii="Cambria" w:hAnsi="Cambria" w:cs="Times New Roman"/>
                <w:sz w:val="20"/>
                <w:szCs w:val="20"/>
              </w:rPr>
              <w:t xml:space="preserve"> [13]</w:t>
            </w:r>
          </w:p>
        </w:tc>
        <w:tc>
          <w:tcPr>
            <w:tcW w:w="851" w:type="dxa"/>
            <w:vAlign w:val="center"/>
          </w:tcPr>
          <w:p w14:paraId="3D6937DB" w14:textId="77777777" w:rsidR="00173340" w:rsidRPr="004A7949" w:rsidRDefault="00173340" w:rsidP="004A7949">
            <w:pPr>
              <w:widowControl w:val="0"/>
              <w:autoSpaceDE w:val="0"/>
              <w:autoSpaceDN w:val="0"/>
              <w:adjustRightInd w:val="0"/>
              <w:jc w:val="center"/>
              <w:rPr>
                <w:rFonts w:ascii="Cambria" w:hAnsi="Cambria" w:cs="Times New Roman"/>
                <w:b/>
                <w:color w:val="008000"/>
                <w:sz w:val="16"/>
                <w:szCs w:val="16"/>
              </w:rPr>
            </w:pPr>
          </w:p>
        </w:tc>
        <w:tc>
          <w:tcPr>
            <w:tcW w:w="850" w:type="dxa"/>
            <w:vAlign w:val="center"/>
          </w:tcPr>
          <w:p w14:paraId="089096E4" w14:textId="27EA68BB" w:rsidR="00173340" w:rsidRPr="004A7949" w:rsidRDefault="004562A8" w:rsidP="004A7949">
            <w:pPr>
              <w:widowControl w:val="0"/>
              <w:autoSpaceDE w:val="0"/>
              <w:autoSpaceDN w:val="0"/>
              <w:adjustRightInd w:val="0"/>
              <w:jc w:val="center"/>
              <w:rPr>
                <w:rFonts w:ascii="Cambria" w:hAnsi="Cambria" w:cs="Times New Roman"/>
                <w:b/>
                <w:color w:val="FF0000"/>
                <w:sz w:val="16"/>
                <w:szCs w:val="16"/>
              </w:rPr>
            </w:pPr>
            <w:r w:rsidRPr="004A7949">
              <w:rPr>
                <w:rFonts w:ascii="Cambria" w:hAnsi="Cambria" w:cs="Times New Roman"/>
                <w:b/>
                <w:color w:val="FF0000"/>
                <w:sz w:val="16"/>
                <w:szCs w:val="16"/>
              </w:rPr>
              <w:t>X</w:t>
            </w:r>
          </w:p>
        </w:tc>
        <w:tc>
          <w:tcPr>
            <w:tcW w:w="1661" w:type="dxa"/>
            <w:vAlign w:val="center"/>
          </w:tcPr>
          <w:p w14:paraId="2DF96380" w14:textId="73BFC845" w:rsidR="00173340" w:rsidRPr="004A7949" w:rsidRDefault="004A7949" w:rsidP="004A7949">
            <w:pPr>
              <w:widowControl w:val="0"/>
              <w:autoSpaceDE w:val="0"/>
              <w:autoSpaceDN w:val="0"/>
              <w:adjustRightInd w:val="0"/>
              <w:jc w:val="center"/>
              <w:rPr>
                <w:rFonts w:ascii="Cambria" w:hAnsi="Cambria" w:cs="Times New Roman"/>
                <w:b/>
                <w:sz w:val="16"/>
                <w:szCs w:val="16"/>
              </w:rPr>
            </w:pPr>
            <w:r w:rsidRPr="004A7949">
              <w:rPr>
                <w:rFonts w:ascii="Cambria" w:hAnsi="Cambria" w:cs="Times New Roman"/>
                <w:b/>
                <w:sz w:val="16"/>
                <w:szCs w:val="16"/>
                <w:highlight w:val="red"/>
              </w:rPr>
              <w:t>( )</w:t>
            </w:r>
            <w:r w:rsidRPr="004A7949">
              <w:rPr>
                <w:rFonts w:ascii="Cambria" w:hAnsi="Cambria" w:cs="Times New Roman"/>
                <w:b/>
                <w:sz w:val="16"/>
                <w:szCs w:val="16"/>
              </w:rPr>
              <w:t xml:space="preserve">         </w:t>
            </w:r>
            <w:r w:rsidRPr="004A7949">
              <w:rPr>
                <w:rFonts w:ascii="Cambria" w:hAnsi="Cambria" w:cs="Times New Roman"/>
                <w:b/>
                <w:sz w:val="16"/>
                <w:szCs w:val="16"/>
                <w:highlight w:val="yellow"/>
              </w:rPr>
              <w:t>( )</w:t>
            </w:r>
            <w:r w:rsidRPr="004A7949">
              <w:rPr>
                <w:rFonts w:ascii="Cambria" w:hAnsi="Cambria" w:cs="Times New Roman"/>
                <w:b/>
                <w:sz w:val="16"/>
                <w:szCs w:val="16"/>
              </w:rPr>
              <w:t xml:space="preserve">         </w:t>
            </w:r>
            <w:r w:rsidRPr="004A7949">
              <w:rPr>
                <w:rFonts w:ascii="Cambria" w:hAnsi="Cambria" w:cs="Times New Roman"/>
                <w:b/>
                <w:sz w:val="16"/>
                <w:szCs w:val="16"/>
                <w:highlight w:val="green"/>
              </w:rPr>
              <w:t>( )</w:t>
            </w:r>
          </w:p>
        </w:tc>
      </w:tr>
      <w:tr w:rsidR="00173340" w:rsidRPr="00527C63" w14:paraId="5DC76A29" w14:textId="77777777" w:rsidTr="004A7949">
        <w:tc>
          <w:tcPr>
            <w:tcW w:w="5920" w:type="dxa"/>
          </w:tcPr>
          <w:p w14:paraId="05110C98" w14:textId="4A2DE6DC" w:rsidR="00173340" w:rsidRPr="004A7949" w:rsidRDefault="00173340" w:rsidP="001001CE">
            <w:pPr>
              <w:widowControl w:val="0"/>
              <w:autoSpaceDE w:val="0"/>
              <w:autoSpaceDN w:val="0"/>
              <w:adjustRightInd w:val="0"/>
              <w:rPr>
                <w:rFonts w:ascii="Cambria" w:hAnsi="Cambria" w:cs="Times New Roman"/>
                <w:sz w:val="20"/>
                <w:szCs w:val="20"/>
              </w:rPr>
            </w:pPr>
            <w:r w:rsidRPr="004A7949">
              <w:rPr>
                <w:rFonts w:ascii="Cambria" w:hAnsi="Cambria" w:cs="Times New Roman"/>
                <w:sz w:val="20"/>
                <w:szCs w:val="20"/>
              </w:rPr>
              <w:t>Entwicklung metakognitiver Fähigkeiten</w:t>
            </w:r>
            <w:r w:rsidR="004562A8" w:rsidRPr="004A7949">
              <w:rPr>
                <w:rFonts w:ascii="Cambria" w:hAnsi="Cambria" w:cs="Times New Roman"/>
                <w:sz w:val="20"/>
                <w:szCs w:val="20"/>
              </w:rPr>
              <w:t xml:space="preserve"> [13]</w:t>
            </w:r>
          </w:p>
        </w:tc>
        <w:tc>
          <w:tcPr>
            <w:tcW w:w="851" w:type="dxa"/>
            <w:vAlign w:val="center"/>
          </w:tcPr>
          <w:p w14:paraId="7A1CCFCC" w14:textId="77777777" w:rsidR="00173340" w:rsidRPr="004A7949" w:rsidRDefault="00173340" w:rsidP="004A7949">
            <w:pPr>
              <w:widowControl w:val="0"/>
              <w:autoSpaceDE w:val="0"/>
              <w:autoSpaceDN w:val="0"/>
              <w:adjustRightInd w:val="0"/>
              <w:jc w:val="center"/>
              <w:rPr>
                <w:rFonts w:ascii="Cambria" w:hAnsi="Cambria" w:cs="Times New Roman"/>
                <w:b/>
                <w:color w:val="008000"/>
                <w:sz w:val="16"/>
                <w:szCs w:val="16"/>
              </w:rPr>
            </w:pPr>
          </w:p>
        </w:tc>
        <w:tc>
          <w:tcPr>
            <w:tcW w:w="850" w:type="dxa"/>
            <w:vAlign w:val="center"/>
          </w:tcPr>
          <w:p w14:paraId="3E5CC83C" w14:textId="66C09EB4" w:rsidR="00173340" w:rsidRPr="004A7949" w:rsidRDefault="004562A8" w:rsidP="004A7949">
            <w:pPr>
              <w:widowControl w:val="0"/>
              <w:autoSpaceDE w:val="0"/>
              <w:autoSpaceDN w:val="0"/>
              <w:adjustRightInd w:val="0"/>
              <w:jc w:val="center"/>
              <w:rPr>
                <w:rFonts w:ascii="Cambria" w:hAnsi="Cambria" w:cs="Times New Roman"/>
                <w:b/>
                <w:color w:val="FF0000"/>
                <w:sz w:val="16"/>
                <w:szCs w:val="16"/>
              </w:rPr>
            </w:pPr>
            <w:r w:rsidRPr="004A7949">
              <w:rPr>
                <w:rFonts w:ascii="Cambria" w:hAnsi="Cambria" w:cs="Times New Roman"/>
                <w:b/>
                <w:color w:val="FF0000"/>
                <w:sz w:val="16"/>
                <w:szCs w:val="16"/>
              </w:rPr>
              <w:t>X</w:t>
            </w:r>
          </w:p>
        </w:tc>
        <w:tc>
          <w:tcPr>
            <w:tcW w:w="1661" w:type="dxa"/>
            <w:vAlign w:val="center"/>
          </w:tcPr>
          <w:p w14:paraId="087A7AD8" w14:textId="1F72EDBD" w:rsidR="00173340" w:rsidRPr="004A7949" w:rsidRDefault="004A7949" w:rsidP="004A7949">
            <w:pPr>
              <w:widowControl w:val="0"/>
              <w:autoSpaceDE w:val="0"/>
              <w:autoSpaceDN w:val="0"/>
              <w:adjustRightInd w:val="0"/>
              <w:jc w:val="center"/>
              <w:rPr>
                <w:rFonts w:ascii="Cambria" w:hAnsi="Cambria" w:cs="Times New Roman"/>
                <w:b/>
                <w:sz w:val="16"/>
                <w:szCs w:val="16"/>
              </w:rPr>
            </w:pPr>
            <w:r w:rsidRPr="004A7949">
              <w:rPr>
                <w:rFonts w:ascii="Cambria" w:hAnsi="Cambria" w:cs="Times New Roman"/>
                <w:b/>
                <w:sz w:val="16"/>
                <w:szCs w:val="16"/>
                <w:highlight w:val="red"/>
              </w:rPr>
              <w:t>( )</w:t>
            </w:r>
            <w:r w:rsidRPr="004A7949">
              <w:rPr>
                <w:rFonts w:ascii="Cambria" w:hAnsi="Cambria" w:cs="Times New Roman"/>
                <w:b/>
                <w:sz w:val="16"/>
                <w:szCs w:val="16"/>
              </w:rPr>
              <w:t xml:space="preserve">         </w:t>
            </w:r>
            <w:r w:rsidRPr="004A7949">
              <w:rPr>
                <w:rFonts w:ascii="Cambria" w:hAnsi="Cambria" w:cs="Times New Roman"/>
                <w:b/>
                <w:sz w:val="16"/>
                <w:szCs w:val="16"/>
                <w:highlight w:val="yellow"/>
              </w:rPr>
              <w:t>( )</w:t>
            </w:r>
            <w:r w:rsidRPr="004A7949">
              <w:rPr>
                <w:rFonts w:ascii="Cambria" w:hAnsi="Cambria" w:cs="Times New Roman"/>
                <w:b/>
                <w:sz w:val="16"/>
                <w:szCs w:val="16"/>
              </w:rPr>
              <w:t xml:space="preserve">         </w:t>
            </w:r>
            <w:r w:rsidRPr="004A7949">
              <w:rPr>
                <w:rFonts w:ascii="Cambria" w:hAnsi="Cambria" w:cs="Times New Roman"/>
                <w:b/>
                <w:sz w:val="16"/>
                <w:szCs w:val="16"/>
                <w:highlight w:val="green"/>
              </w:rPr>
              <w:t>( )</w:t>
            </w:r>
          </w:p>
        </w:tc>
      </w:tr>
      <w:tr w:rsidR="009C54D5" w:rsidRPr="00527C63" w14:paraId="75FCE546" w14:textId="77777777" w:rsidTr="004A7949">
        <w:tc>
          <w:tcPr>
            <w:tcW w:w="5920" w:type="dxa"/>
          </w:tcPr>
          <w:p w14:paraId="4B776D09" w14:textId="77777777" w:rsidR="00D34C3E" w:rsidRPr="00A77673" w:rsidRDefault="00D34C3E" w:rsidP="001001CE">
            <w:pPr>
              <w:widowControl w:val="0"/>
              <w:autoSpaceDE w:val="0"/>
              <w:autoSpaceDN w:val="0"/>
              <w:adjustRightInd w:val="0"/>
              <w:rPr>
                <w:rFonts w:ascii="Cambria" w:hAnsi="Cambria" w:cs="Times New Roman"/>
                <w:b/>
                <w:sz w:val="12"/>
                <w:szCs w:val="12"/>
              </w:rPr>
            </w:pPr>
          </w:p>
          <w:p w14:paraId="440DA635" w14:textId="77777777" w:rsidR="009C54D5" w:rsidRPr="004A7949" w:rsidRDefault="009C54D5" w:rsidP="001001CE">
            <w:pPr>
              <w:widowControl w:val="0"/>
              <w:autoSpaceDE w:val="0"/>
              <w:autoSpaceDN w:val="0"/>
              <w:adjustRightInd w:val="0"/>
              <w:rPr>
                <w:rFonts w:ascii="Cambria" w:hAnsi="Cambria" w:cs="Times New Roman"/>
                <w:b/>
                <w:sz w:val="20"/>
                <w:szCs w:val="20"/>
              </w:rPr>
            </w:pPr>
            <w:r w:rsidRPr="004A7949">
              <w:rPr>
                <w:rFonts w:ascii="Cambria" w:hAnsi="Cambria" w:cs="Times New Roman"/>
                <w:b/>
                <w:sz w:val="20"/>
                <w:szCs w:val="20"/>
              </w:rPr>
              <w:t>Situative Faktoren</w:t>
            </w:r>
          </w:p>
          <w:p w14:paraId="4640A1DA" w14:textId="77777777" w:rsidR="00D34C3E" w:rsidRPr="00A77673" w:rsidRDefault="00D34C3E" w:rsidP="001001CE">
            <w:pPr>
              <w:widowControl w:val="0"/>
              <w:autoSpaceDE w:val="0"/>
              <w:autoSpaceDN w:val="0"/>
              <w:adjustRightInd w:val="0"/>
              <w:rPr>
                <w:rFonts w:ascii="Cambria" w:hAnsi="Cambria" w:cs="Times New Roman"/>
                <w:b/>
                <w:sz w:val="12"/>
                <w:szCs w:val="12"/>
              </w:rPr>
            </w:pPr>
          </w:p>
        </w:tc>
        <w:tc>
          <w:tcPr>
            <w:tcW w:w="851" w:type="dxa"/>
            <w:vAlign w:val="center"/>
          </w:tcPr>
          <w:p w14:paraId="388E04CF" w14:textId="77777777" w:rsidR="009C54D5" w:rsidRPr="004A7949" w:rsidRDefault="009C54D5" w:rsidP="004A7949">
            <w:pPr>
              <w:widowControl w:val="0"/>
              <w:autoSpaceDE w:val="0"/>
              <w:autoSpaceDN w:val="0"/>
              <w:adjustRightInd w:val="0"/>
              <w:jc w:val="center"/>
              <w:rPr>
                <w:rFonts w:ascii="Cambria" w:hAnsi="Cambria" w:cs="Times New Roman"/>
                <w:b/>
                <w:color w:val="008000"/>
                <w:sz w:val="16"/>
                <w:szCs w:val="16"/>
              </w:rPr>
            </w:pPr>
          </w:p>
        </w:tc>
        <w:tc>
          <w:tcPr>
            <w:tcW w:w="850" w:type="dxa"/>
            <w:vAlign w:val="center"/>
          </w:tcPr>
          <w:p w14:paraId="3B5B4028" w14:textId="77777777" w:rsidR="009C54D5" w:rsidRPr="004A7949" w:rsidRDefault="009C54D5" w:rsidP="004A7949">
            <w:pPr>
              <w:widowControl w:val="0"/>
              <w:autoSpaceDE w:val="0"/>
              <w:autoSpaceDN w:val="0"/>
              <w:adjustRightInd w:val="0"/>
              <w:jc w:val="center"/>
              <w:rPr>
                <w:rFonts w:ascii="Cambria" w:hAnsi="Cambria" w:cs="Times New Roman"/>
                <w:b/>
                <w:color w:val="FF0000"/>
                <w:sz w:val="16"/>
                <w:szCs w:val="16"/>
              </w:rPr>
            </w:pPr>
          </w:p>
        </w:tc>
        <w:tc>
          <w:tcPr>
            <w:tcW w:w="1661" w:type="dxa"/>
            <w:vAlign w:val="center"/>
          </w:tcPr>
          <w:p w14:paraId="36B918E5" w14:textId="77777777" w:rsidR="009C54D5" w:rsidRPr="004A7949" w:rsidRDefault="009C54D5" w:rsidP="004A7949">
            <w:pPr>
              <w:widowControl w:val="0"/>
              <w:autoSpaceDE w:val="0"/>
              <w:autoSpaceDN w:val="0"/>
              <w:adjustRightInd w:val="0"/>
              <w:jc w:val="center"/>
              <w:rPr>
                <w:rFonts w:ascii="Cambria" w:hAnsi="Cambria" w:cs="Times New Roman"/>
                <w:b/>
                <w:sz w:val="16"/>
                <w:szCs w:val="16"/>
              </w:rPr>
            </w:pPr>
          </w:p>
        </w:tc>
      </w:tr>
      <w:tr w:rsidR="004A7949" w:rsidRPr="00527C63" w14:paraId="28033519" w14:textId="77777777" w:rsidTr="004A7949">
        <w:tc>
          <w:tcPr>
            <w:tcW w:w="5920" w:type="dxa"/>
          </w:tcPr>
          <w:p w14:paraId="24381EE1" w14:textId="0D0F1F5F" w:rsidR="004A7949" w:rsidRPr="004A7949" w:rsidRDefault="004A7949" w:rsidP="001001CE">
            <w:pPr>
              <w:widowControl w:val="0"/>
              <w:autoSpaceDE w:val="0"/>
              <w:autoSpaceDN w:val="0"/>
              <w:adjustRightInd w:val="0"/>
              <w:rPr>
                <w:rFonts w:ascii="Cambria" w:hAnsi="Cambria" w:cs="Times New Roman"/>
                <w:sz w:val="20"/>
                <w:szCs w:val="20"/>
              </w:rPr>
            </w:pPr>
            <w:r w:rsidRPr="004A7949">
              <w:rPr>
                <w:rFonts w:ascii="Cambria" w:hAnsi="Cambria" w:cs="Times New Roman"/>
                <w:sz w:val="20"/>
                <w:szCs w:val="20"/>
              </w:rPr>
              <w:t>Überblickskurs mit Druck, eine große Menge an Stoff oberflächlich zu behandeln [8]</w:t>
            </w:r>
          </w:p>
        </w:tc>
        <w:tc>
          <w:tcPr>
            <w:tcW w:w="851" w:type="dxa"/>
            <w:vAlign w:val="center"/>
          </w:tcPr>
          <w:p w14:paraId="180550D8" w14:textId="77777777" w:rsidR="004A7949" w:rsidRPr="004A7949" w:rsidRDefault="004A7949" w:rsidP="004A7949">
            <w:pPr>
              <w:widowControl w:val="0"/>
              <w:autoSpaceDE w:val="0"/>
              <w:autoSpaceDN w:val="0"/>
              <w:adjustRightInd w:val="0"/>
              <w:jc w:val="center"/>
              <w:rPr>
                <w:rFonts w:ascii="Cambria" w:hAnsi="Cambria" w:cs="Times New Roman"/>
                <w:b/>
                <w:color w:val="008000"/>
                <w:sz w:val="16"/>
                <w:szCs w:val="16"/>
              </w:rPr>
            </w:pPr>
          </w:p>
        </w:tc>
        <w:tc>
          <w:tcPr>
            <w:tcW w:w="850" w:type="dxa"/>
            <w:vAlign w:val="center"/>
          </w:tcPr>
          <w:p w14:paraId="1EFB344E" w14:textId="77777777" w:rsidR="004A7949" w:rsidRPr="004A7949" w:rsidRDefault="004A7949" w:rsidP="004A7949">
            <w:pPr>
              <w:widowControl w:val="0"/>
              <w:autoSpaceDE w:val="0"/>
              <w:autoSpaceDN w:val="0"/>
              <w:adjustRightInd w:val="0"/>
              <w:jc w:val="center"/>
              <w:rPr>
                <w:rFonts w:ascii="Cambria" w:hAnsi="Cambria" w:cs="Times New Roman"/>
                <w:b/>
                <w:color w:val="FF0000"/>
                <w:sz w:val="16"/>
                <w:szCs w:val="16"/>
              </w:rPr>
            </w:pPr>
            <w:r w:rsidRPr="004A7949">
              <w:rPr>
                <w:rFonts w:ascii="Cambria" w:hAnsi="Cambria" w:cs="Times New Roman"/>
                <w:b/>
                <w:color w:val="FF0000"/>
                <w:sz w:val="16"/>
                <w:szCs w:val="16"/>
              </w:rPr>
              <w:t>X</w:t>
            </w:r>
          </w:p>
        </w:tc>
        <w:tc>
          <w:tcPr>
            <w:tcW w:w="1661" w:type="dxa"/>
            <w:vAlign w:val="center"/>
          </w:tcPr>
          <w:p w14:paraId="261252E7" w14:textId="6EB60081" w:rsidR="004A7949" w:rsidRPr="004A7949" w:rsidRDefault="004A7949" w:rsidP="004A7949">
            <w:pPr>
              <w:widowControl w:val="0"/>
              <w:autoSpaceDE w:val="0"/>
              <w:autoSpaceDN w:val="0"/>
              <w:adjustRightInd w:val="0"/>
              <w:jc w:val="center"/>
              <w:rPr>
                <w:rFonts w:ascii="Cambria" w:hAnsi="Cambria" w:cs="Times New Roman"/>
                <w:b/>
                <w:sz w:val="16"/>
                <w:szCs w:val="16"/>
              </w:rPr>
            </w:pPr>
            <w:r w:rsidRPr="004A7949">
              <w:rPr>
                <w:rFonts w:ascii="Cambria" w:hAnsi="Cambria" w:cs="Times New Roman"/>
                <w:b/>
                <w:sz w:val="16"/>
                <w:szCs w:val="16"/>
                <w:highlight w:val="red"/>
              </w:rPr>
              <w:t>( )</w:t>
            </w:r>
            <w:r w:rsidRPr="004A7949">
              <w:rPr>
                <w:rFonts w:ascii="Cambria" w:hAnsi="Cambria" w:cs="Times New Roman"/>
                <w:b/>
                <w:sz w:val="16"/>
                <w:szCs w:val="16"/>
              </w:rPr>
              <w:t xml:space="preserve">         </w:t>
            </w:r>
            <w:r w:rsidRPr="004A7949">
              <w:rPr>
                <w:rFonts w:ascii="Cambria" w:hAnsi="Cambria" w:cs="Times New Roman"/>
                <w:b/>
                <w:sz w:val="16"/>
                <w:szCs w:val="16"/>
                <w:highlight w:val="yellow"/>
              </w:rPr>
              <w:t>( )</w:t>
            </w:r>
            <w:r w:rsidRPr="004A7949">
              <w:rPr>
                <w:rFonts w:ascii="Cambria" w:hAnsi="Cambria" w:cs="Times New Roman"/>
                <w:b/>
                <w:sz w:val="16"/>
                <w:szCs w:val="16"/>
              </w:rPr>
              <w:t xml:space="preserve">         </w:t>
            </w:r>
            <w:r w:rsidRPr="004A7949">
              <w:rPr>
                <w:rFonts w:ascii="Cambria" w:hAnsi="Cambria" w:cs="Times New Roman"/>
                <w:b/>
                <w:sz w:val="16"/>
                <w:szCs w:val="16"/>
                <w:highlight w:val="green"/>
              </w:rPr>
              <w:t>( )</w:t>
            </w:r>
          </w:p>
        </w:tc>
      </w:tr>
      <w:tr w:rsidR="004A7949" w:rsidRPr="00527C63" w14:paraId="3AA93A17" w14:textId="77777777" w:rsidTr="004A7949">
        <w:tc>
          <w:tcPr>
            <w:tcW w:w="5920" w:type="dxa"/>
          </w:tcPr>
          <w:p w14:paraId="353180AC" w14:textId="4462567E" w:rsidR="004A7949" w:rsidRPr="004A7949" w:rsidRDefault="004A7949" w:rsidP="001001CE">
            <w:pPr>
              <w:widowControl w:val="0"/>
              <w:autoSpaceDE w:val="0"/>
              <w:autoSpaceDN w:val="0"/>
              <w:adjustRightInd w:val="0"/>
              <w:rPr>
                <w:rFonts w:ascii="Cambria" w:hAnsi="Cambria" w:cs="Times New Roman"/>
                <w:sz w:val="20"/>
                <w:szCs w:val="20"/>
              </w:rPr>
            </w:pPr>
            <w:r w:rsidRPr="004A7949">
              <w:rPr>
                <w:rFonts w:ascii="Cambria" w:hAnsi="Cambria" w:cs="Times New Roman"/>
                <w:sz w:val="20"/>
                <w:szCs w:val="20"/>
              </w:rPr>
              <w:t>Normen in der Abteilung oder der Institution laufen aktivem Lernen entgegen [8]</w:t>
            </w:r>
          </w:p>
        </w:tc>
        <w:tc>
          <w:tcPr>
            <w:tcW w:w="851" w:type="dxa"/>
            <w:vAlign w:val="center"/>
          </w:tcPr>
          <w:p w14:paraId="4722221F" w14:textId="77777777" w:rsidR="004A7949" w:rsidRPr="004A7949" w:rsidRDefault="004A7949" w:rsidP="004A7949">
            <w:pPr>
              <w:widowControl w:val="0"/>
              <w:autoSpaceDE w:val="0"/>
              <w:autoSpaceDN w:val="0"/>
              <w:adjustRightInd w:val="0"/>
              <w:jc w:val="center"/>
              <w:rPr>
                <w:rFonts w:ascii="Cambria" w:hAnsi="Cambria" w:cs="Times New Roman"/>
                <w:b/>
                <w:color w:val="008000"/>
                <w:sz w:val="16"/>
                <w:szCs w:val="16"/>
              </w:rPr>
            </w:pPr>
          </w:p>
        </w:tc>
        <w:tc>
          <w:tcPr>
            <w:tcW w:w="850" w:type="dxa"/>
            <w:vAlign w:val="center"/>
          </w:tcPr>
          <w:p w14:paraId="0383DEB9" w14:textId="77777777" w:rsidR="004A7949" w:rsidRPr="004A7949" w:rsidRDefault="004A7949" w:rsidP="004A7949">
            <w:pPr>
              <w:widowControl w:val="0"/>
              <w:autoSpaceDE w:val="0"/>
              <w:autoSpaceDN w:val="0"/>
              <w:adjustRightInd w:val="0"/>
              <w:jc w:val="center"/>
              <w:rPr>
                <w:rFonts w:ascii="Cambria" w:hAnsi="Cambria" w:cs="Times New Roman"/>
                <w:b/>
                <w:color w:val="FF0000"/>
                <w:sz w:val="16"/>
                <w:szCs w:val="16"/>
              </w:rPr>
            </w:pPr>
            <w:r w:rsidRPr="004A7949">
              <w:rPr>
                <w:rFonts w:ascii="Cambria" w:hAnsi="Cambria" w:cs="Times New Roman"/>
                <w:b/>
                <w:color w:val="FF0000"/>
                <w:sz w:val="16"/>
                <w:szCs w:val="16"/>
              </w:rPr>
              <w:t>X</w:t>
            </w:r>
          </w:p>
        </w:tc>
        <w:tc>
          <w:tcPr>
            <w:tcW w:w="1661" w:type="dxa"/>
            <w:vAlign w:val="center"/>
          </w:tcPr>
          <w:p w14:paraId="7504226A" w14:textId="0952ECF7" w:rsidR="004A7949" w:rsidRPr="004A7949" w:rsidRDefault="004A7949" w:rsidP="004A7949">
            <w:pPr>
              <w:widowControl w:val="0"/>
              <w:autoSpaceDE w:val="0"/>
              <w:autoSpaceDN w:val="0"/>
              <w:adjustRightInd w:val="0"/>
              <w:jc w:val="center"/>
              <w:rPr>
                <w:rFonts w:ascii="Cambria" w:hAnsi="Cambria" w:cs="Times New Roman"/>
                <w:b/>
                <w:sz w:val="16"/>
                <w:szCs w:val="16"/>
              </w:rPr>
            </w:pPr>
            <w:r w:rsidRPr="004A7949">
              <w:rPr>
                <w:rFonts w:ascii="Cambria" w:hAnsi="Cambria" w:cs="Times New Roman"/>
                <w:b/>
                <w:sz w:val="16"/>
                <w:szCs w:val="16"/>
                <w:highlight w:val="red"/>
              </w:rPr>
              <w:t>( )</w:t>
            </w:r>
            <w:r w:rsidRPr="004A7949">
              <w:rPr>
                <w:rFonts w:ascii="Cambria" w:hAnsi="Cambria" w:cs="Times New Roman"/>
                <w:b/>
                <w:sz w:val="16"/>
                <w:szCs w:val="16"/>
              </w:rPr>
              <w:t xml:space="preserve">         </w:t>
            </w:r>
            <w:r w:rsidRPr="004A7949">
              <w:rPr>
                <w:rFonts w:ascii="Cambria" w:hAnsi="Cambria" w:cs="Times New Roman"/>
                <w:b/>
                <w:sz w:val="16"/>
                <w:szCs w:val="16"/>
                <w:highlight w:val="yellow"/>
              </w:rPr>
              <w:t>( )</w:t>
            </w:r>
            <w:r w:rsidRPr="004A7949">
              <w:rPr>
                <w:rFonts w:ascii="Cambria" w:hAnsi="Cambria" w:cs="Times New Roman"/>
                <w:b/>
                <w:sz w:val="16"/>
                <w:szCs w:val="16"/>
              </w:rPr>
              <w:t xml:space="preserve">         </w:t>
            </w:r>
            <w:r w:rsidRPr="004A7949">
              <w:rPr>
                <w:rFonts w:ascii="Cambria" w:hAnsi="Cambria" w:cs="Times New Roman"/>
                <w:b/>
                <w:sz w:val="16"/>
                <w:szCs w:val="16"/>
                <w:highlight w:val="green"/>
              </w:rPr>
              <w:t>( )</w:t>
            </w:r>
          </w:p>
        </w:tc>
      </w:tr>
      <w:tr w:rsidR="004A7949" w:rsidRPr="00527C63" w14:paraId="2665909D" w14:textId="77777777" w:rsidTr="004A7949">
        <w:tc>
          <w:tcPr>
            <w:tcW w:w="5920" w:type="dxa"/>
          </w:tcPr>
          <w:p w14:paraId="1CB11B9A" w14:textId="068DE9D1" w:rsidR="004A7949" w:rsidRPr="004A7949" w:rsidRDefault="00A77673" w:rsidP="001001CE">
            <w:pPr>
              <w:widowControl w:val="0"/>
              <w:autoSpaceDE w:val="0"/>
              <w:autoSpaceDN w:val="0"/>
              <w:adjustRightInd w:val="0"/>
              <w:rPr>
                <w:rFonts w:ascii="Cambria" w:hAnsi="Cambria" w:cs="Times New Roman"/>
                <w:sz w:val="20"/>
                <w:szCs w:val="20"/>
              </w:rPr>
            </w:pPr>
            <w:r w:rsidRPr="00A77673">
              <w:rPr>
                <w:rFonts w:ascii="Cambria Math" w:hAnsi="Cambria Math" w:cs="Times New Roman"/>
                <w:color w:val="000000"/>
                <w:sz w:val="20"/>
                <w:szCs w:val="20"/>
              </w:rPr>
              <w:t>Die Lehre wird von Studierenden oder anderen, die aktiver Lehr</w:t>
            </w:r>
            <w:r>
              <w:rPr>
                <w:rFonts w:ascii="Cambria Math" w:hAnsi="Cambria Math" w:cs="Times New Roman"/>
                <w:color w:val="000000"/>
                <w:sz w:val="20"/>
                <w:szCs w:val="20"/>
              </w:rPr>
              <w:t>e</w:t>
            </w:r>
            <w:r w:rsidRPr="00A77673">
              <w:rPr>
                <w:rFonts w:ascii="Cambria Math" w:hAnsi="Cambria Math" w:cs="Times New Roman"/>
                <w:color w:val="000000"/>
                <w:sz w:val="20"/>
                <w:szCs w:val="20"/>
              </w:rPr>
              <w:t xml:space="preserve"> kritisch gegenüber stehen evaluiert und die Lehrkraft steht noch am Anfang ihrer Karriere</w:t>
            </w:r>
            <w:r w:rsidRPr="004A7949">
              <w:rPr>
                <w:rFonts w:ascii="Cambria" w:hAnsi="Cambria" w:cs="Times New Roman"/>
                <w:sz w:val="20"/>
                <w:szCs w:val="20"/>
              </w:rPr>
              <w:t xml:space="preserve"> </w:t>
            </w:r>
            <w:r w:rsidR="004A7949" w:rsidRPr="004A7949">
              <w:rPr>
                <w:rFonts w:ascii="Cambria" w:hAnsi="Cambria" w:cs="Times New Roman"/>
                <w:sz w:val="20"/>
                <w:szCs w:val="20"/>
              </w:rPr>
              <w:t>[8]</w:t>
            </w:r>
          </w:p>
        </w:tc>
        <w:tc>
          <w:tcPr>
            <w:tcW w:w="851" w:type="dxa"/>
            <w:vAlign w:val="center"/>
          </w:tcPr>
          <w:p w14:paraId="517CA40F" w14:textId="77777777" w:rsidR="004A7949" w:rsidRPr="004A7949" w:rsidRDefault="004A7949" w:rsidP="004A7949">
            <w:pPr>
              <w:widowControl w:val="0"/>
              <w:autoSpaceDE w:val="0"/>
              <w:autoSpaceDN w:val="0"/>
              <w:adjustRightInd w:val="0"/>
              <w:jc w:val="center"/>
              <w:rPr>
                <w:rFonts w:ascii="Cambria" w:hAnsi="Cambria" w:cs="Times New Roman"/>
                <w:b/>
                <w:color w:val="008000"/>
                <w:sz w:val="16"/>
                <w:szCs w:val="16"/>
              </w:rPr>
            </w:pPr>
          </w:p>
        </w:tc>
        <w:tc>
          <w:tcPr>
            <w:tcW w:w="850" w:type="dxa"/>
            <w:vAlign w:val="center"/>
          </w:tcPr>
          <w:p w14:paraId="35AEA75F" w14:textId="77777777" w:rsidR="004A7949" w:rsidRPr="004A7949" w:rsidRDefault="004A7949" w:rsidP="004A7949">
            <w:pPr>
              <w:widowControl w:val="0"/>
              <w:autoSpaceDE w:val="0"/>
              <w:autoSpaceDN w:val="0"/>
              <w:adjustRightInd w:val="0"/>
              <w:jc w:val="center"/>
              <w:rPr>
                <w:rFonts w:ascii="Cambria" w:hAnsi="Cambria" w:cs="Times New Roman"/>
                <w:b/>
                <w:color w:val="FF0000"/>
                <w:sz w:val="16"/>
                <w:szCs w:val="16"/>
              </w:rPr>
            </w:pPr>
            <w:r w:rsidRPr="004A7949">
              <w:rPr>
                <w:rFonts w:ascii="Cambria" w:hAnsi="Cambria" w:cs="Times New Roman"/>
                <w:b/>
                <w:color w:val="FF0000"/>
                <w:sz w:val="16"/>
                <w:szCs w:val="16"/>
              </w:rPr>
              <w:t>X</w:t>
            </w:r>
          </w:p>
        </w:tc>
        <w:tc>
          <w:tcPr>
            <w:tcW w:w="1661" w:type="dxa"/>
            <w:vAlign w:val="center"/>
          </w:tcPr>
          <w:p w14:paraId="0857ABC6" w14:textId="7E040EA2" w:rsidR="004A7949" w:rsidRPr="004A7949" w:rsidRDefault="004A7949" w:rsidP="004A7949">
            <w:pPr>
              <w:widowControl w:val="0"/>
              <w:autoSpaceDE w:val="0"/>
              <w:autoSpaceDN w:val="0"/>
              <w:adjustRightInd w:val="0"/>
              <w:jc w:val="center"/>
              <w:rPr>
                <w:rFonts w:ascii="Cambria" w:hAnsi="Cambria" w:cs="Times New Roman"/>
                <w:b/>
                <w:sz w:val="16"/>
                <w:szCs w:val="16"/>
              </w:rPr>
            </w:pPr>
            <w:r w:rsidRPr="004A7949">
              <w:rPr>
                <w:rFonts w:ascii="Cambria" w:hAnsi="Cambria" w:cs="Times New Roman"/>
                <w:b/>
                <w:sz w:val="16"/>
                <w:szCs w:val="16"/>
                <w:highlight w:val="red"/>
              </w:rPr>
              <w:t>( )</w:t>
            </w:r>
            <w:r w:rsidRPr="004A7949">
              <w:rPr>
                <w:rFonts w:ascii="Cambria" w:hAnsi="Cambria" w:cs="Times New Roman"/>
                <w:b/>
                <w:sz w:val="16"/>
                <w:szCs w:val="16"/>
              </w:rPr>
              <w:t xml:space="preserve">         </w:t>
            </w:r>
            <w:r w:rsidRPr="004A7949">
              <w:rPr>
                <w:rFonts w:ascii="Cambria" w:hAnsi="Cambria" w:cs="Times New Roman"/>
                <w:b/>
                <w:sz w:val="16"/>
                <w:szCs w:val="16"/>
                <w:highlight w:val="yellow"/>
              </w:rPr>
              <w:t>( )</w:t>
            </w:r>
            <w:r w:rsidRPr="004A7949">
              <w:rPr>
                <w:rFonts w:ascii="Cambria" w:hAnsi="Cambria" w:cs="Times New Roman"/>
                <w:b/>
                <w:sz w:val="16"/>
                <w:szCs w:val="16"/>
              </w:rPr>
              <w:t xml:space="preserve">         </w:t>
            </w:r>
            <w:r w:rsidRPr="004A7949">
              <w:rPr>
                <w:rFonts w:ascii="Cambria" w:hAnsi="Cambria" w:cs="Times New Roman"/>
                <w:b/>
                <w:sz w:val="16"/>
                <w:szCs w:val="16"/>
                <w:highlight w:val="green"/>
              </w:rPr>
              <w:t>( )</w:t>
            </w:r>
          </w:p>
        </w:tc>
      </w:tr>
      <w:tr w:rsidR="00173340" w:rsidRPr="00527C63" w14:paraId="3171AFD4" w14:textId="77777777" w:rsidTr="004A7949">
        <w:tc>
          <w:tcPr>
            <w:tcW w:w="5920" w:type="dxa"/>
          </w:tcPr>
          <w:p w14:paraId="6E4617F5" w14:textId="6DDA0351" w:rsidR="00173340" w:rsidRPr="004A7949" w:rsidRDefault="00173340" w:rsidP="001001CE">
            <w:pPr>
              <w:widowControl w:val="0"/>
              <w:autoSpaceDE w:val="0"/>
              <w:autoSpaceDN w:val="0"/>
              <w:adjustRightInd w:val="0"/>
              <w:rPr>
                <w:rFonts w:ascii="Cambria" w:hAnsi="Cambria" w:cs="Times New Roman"/>
                <w:sz w:val="20"/>
                <w:szCs w:val="20"/>
              </w:rPr>
            </w:pPr>
            <w:r w:rsidRPr="004A7949">
              <w:rPr>
                <w:rFonts w:ascii="Cambria" w:hAnsi="Cambria" w:cs="Times New Roman"/>
                <w:sz w:val="20"/>
                <w:szCs w:val="20"/>
              </w:rPr>
              <w:t>Die Abteilung oder die Institution unterstützt aktives Lernen</w:t>
            </w:r>
            <w:r w:rsidR="004562A8" w:rsidRPr="004A7949">
              <w:rPr>
                <w:rFonts w:ascii="Cambria" w:hAnsi="Cambria" w:cs="Times New Roman"/>
                <w:sz w:val="20"/>
                <w:szCs w:val="20"/>
              </w:rPr>
              <w:t xml:space="preserve"> [8]</w:t>
            </w:r>
          </w:p>
        </w:tc>
        <w:tc>
          <w:tcPr>
            <w:tcW w:w="851" w:type="dxa"/>
            <w:vAlign w:val="center"/>
          </w:tcPr>
          <w:p w14:paraId="121214E8" w14:textId="77777777" w:rsidR="00173340" w:rsidRPr="004A7949" w:rsidRDefault="00173340" w:rsidP="004A7949">
            <w:pPr>
              <w:widowControl w:val="0"/>
              <w:autoSpaceDE w:val="0"/>
              <w:autoSpaceDN w:val="0"/>
              <w:adjustRightInd w:val="0"/>
              <w:jc w:val="center"/>
              <w:rPr>
                <w:rFonts w:ascii="Cambria" w:hAnsi="Cambria" w:cs="Times New Roman"/>
                <w:b/>
                <w:color w:val="008000"/>
                <w:sz w:val="16"/>
                <w:szCs w:val="16"/>
              </w:rPr>
            </w:pPr>
            <w:r w:rsidRPr="004A7949">
              <w:rPr>
                <w:rFonts w:ascii="Cambria" w:hAnsi="Cambria" w:cs="Times New Roman"/>
                <w:b/>
                <w:color w:val="008000"/>
                <w:sz w:val="16"/>
                <w:szCs w:val="16"/>
              </w:rPr>
              <w:t>X</w:t>
            </w:r>
          </w:p>
        </w:tc>
        <w:tc>
          <w:tcPr>
            <w:tcW w:w="850" w:type="dxa"/>
            <w:vAlign w:val="center"/>
          </w:tcPr>
          <w:p w14:paraId="5AB8C858" w14:textId="77777777" w:rsidR="00173340" w:rsidRPr="004A7949" w:rsidRDefault="00173340" w:rsidP="004A7949">
            <w:pPr>
              <w:widowControl w:val="0"/>
              <w:autoSpaceDE w:val="0"/>
              <w:autoSpaceDN w:val="0"/>
              <w:adjustRightInd w:val="0"/>
              <w:jc w:val="center"/>
              <w:rPr>
                <w:rFonts w:ascii="Cambria" w:hAnsi="Cambria" w:cs="Times New Roman"/>
                <w:b/>
                <w:color w:val="FF0000"/>
                <w:sz w:val="16"/>
                <w:szCs w:val="16"/>
              </w:rPr>
            </w:pPr>
          </w:p>
        </w:tc>
        <w:tc>
          <w:tcPr>
            <w:tcW w:w="1661" w:type="dxa"/>
            <w:vAlign w:val="center"/>
          </w:tcPr>
          <w:p w14:paraId="7DEABD6B" w14:textId="2F465394" w:rsidR="00173340" w:rsidRPr="004A7949" w:rsidRDefault="004A7949" w:rsidP="004A7949">
            <w:pPr>
              <w:widowControl w:val="0"/>
              <w:autoSpaceDE w:val="0"/>
              <w:autoSpaceDN w:val="0"/>
              <w:adjustRightInd w:val="0"/>
              <w:jc w:val="center"/>
              <w:rPr>
                <w:rFonts w:ascii="Cambria" w:hAnsi="Cambria" w:cs="Times New Roman"/>
                <w:b/>
                <w:sz w:val="16"/>
                <w:szCs w:val="16"/>
              </w:rPr>
            </w:pPr>
            <w:r w:rsidRPr="004A7949">
              <w:rPr>
                <w:rFonts w:ascii="Cambria" w:hAnsi="Cambria" w:cs="Times New Roman"/>
                <w:b/>
                <w:sz w:val="16"/>
                <w:szCs w:val="16"/>
                <w:highlight w:val="green"/>
              </w:rPr>
              <w:t>( )</w:t>
            </w:r>
            <w:r w:rsidRPr="004A7949">
              <w:rPr>
                <w:rFonts w:ascii="Cambria" w:hAnsi="Cambria" w:cs="Times New Roman"/>
                <w:b/>
                <w:sz w:val="16"/>
                <w:szCs w:val="16"/>
              </w:rPr>
              <w:t xml:space="preserve">         </w:t>
            </w:r>
            <w:r w:rsidRPr="004A7949">
              <w:rPr>
                <w:rFonts w:ascii="Cambria" w:hAnsi="Cambria" w:cs="Times New Roman"/>
                <w:b/>
                <w:sz w:val="16"/>
                <w:szCs w:val="16"/>
                <w:highlight w:val="yellow"/>
              </w:rPr>
              <w:t>( )</w:t>
            </w:r>
            <w:r w:rsidRPr="004A7949">
              <w:rPr>
                <w:rFonts w:ascii="Cambria" w:hAnsi="Cambria" w:cs="Times New Roman"/>
                <w:b/>
                <w:sz w:val="16"/>
                <w:szCs w:val="16"/>
              </w:rPr>
              <w:t xml:space="preserve">         </w:t>
            </w:r>
            <w:r w:rsidRPr="004A7949">
              <w:rPr>
                <w:rFonts w:ascii="Cambria" w:hAnsi="Cambria" w:cs="Times New Roman"/>
                <w:b/>
                <w:sz w:val="16"/>
                <w:szCs w:val="16"/>
                <w:highlight w:val="red"/>
              </w:rPr>
              <w:t>( )</w:t>
            </w:r>
          </w:p>
        </w:tc>
      </w:tr>
      <w:tr w:rsidR="004A7949" w:rsidRPr="00527C63" w14:paraId="64739A5F" w14:textId="77777777" w:rsidTr="004A7949">
        <w:tc>
          <w:tcPr>
            <w:tcW w:w="5920" w:type="dxa"/>
          </w:tcPr>
          <w:p w14:paraId="6780DBF1" w14:textId="54FE1268" w:rsidR="004A7949" w:rsidRPr="004A7949" w:rsidRDefault="004A7949" w:rsidP="004562A8">
            <w:pPr>
              <w:widowControl w:val="0"/>
              <w:autoSpaceDE w:val="0"/>
              <w:autoSpaceDN w:val="0"/>
              <w:adjustRightInd w:val="0"/>
              <w:rPr>
                <w:rFonts w:ascii="Cambria" w:hAnsi="Cambria" w:cs="Times New Roman"/>
                <w:sz w:val="20"/>
                <w:szCs w:val="20"/>
              </w:rPr>
            </w:pPr>
            <w:r w:rsidRPr="004A7949">
              <w:rPr>
                <w:rFonts w:ascii="Cambria" w:hAnsi="Cambria" w:cs="Times New Roman"/>
                <w:sz w:val="20"/>
                <w:szCs w:val="20"/>
              </w:rPr>
              <w:t>Hörssaalbankreihen in großen Kursen [8,20]</w:t>
            </w:r>
          </w:p>
        </w:tc>
        <w:tc>
          <w:tcPr>
            <w:tcW w:w="851" w:type="dxa"/>
            <w:vAlign w:val="center"/>
          </w:tcPr>
          <w:p w14:paraId="558291C7" w14:textId="77777777" w:rsidR="004A7949" w:rsidRPr="004A7949" w:rsidRDefault="004A7949" w:rsidP="004A7949">
            <w:pPr>
              <w:widowControl w:val="0"/>
              <w:autoSpaceDE w:val="0"/>
              <w:autoSpaceDN w:val="0"/>
              <w:adjustRightInd w:val="0"/>
              <w:jc w:val="center"/>
              <w:rPr>
                <w:rFonts w:ascii="Cambria" w:hAnsi="Cambria" w:cs="Times New Roman"/>
                <w:b/>
                <w:color w:val="008000"/>
                <w:sz w:val="16"/>
                <w:szCs w:val="16"/>
              </w:rPr>
            </w:pPr>
          </w:p>
        </w:tc>
        <w:tc>
          <w:tcPr>
            <w:tcW w:w="850" w:type="dxa"/>
            <w:vAlign w:val="center"/>
          </w:tcPr>
          <w:p w14:paraId="0D1F6859" w14:textId="77777777" w:rsidR="004A7949" w:rsidRPr="004A7949" w:rsidRDefault="004A7949" w:rsidP="004A7949">
            <w:pPr>
              <w:widowControl w:val="0"/>
              <w:autoSpaceDE w:val="0"/>
              <w:autoSpaceDN w:val="0"/>
              <w:adjustRightInd w:val="0"/>
              <w:jc w:val="center"/>
              <w:rPr>
                <w:rFonts w:ascii="Cambria" w:hAnsi="Cambria" w:cs="Times New Roman"/>
                <w:b/>
                <w:color w:val="FF0000"/>
                <w:sz w:val="16"/>
                <w:szCs w:val="16"/>
              </w:rPr>
            </w:pPr>
            <w:r w:rsidRPr="004A7949">
              <w:rPr>
                <w:rFonts w:ascii="Cambria" w:hAnsi="Cambria" w:cs="Times New Roman"/>
                <w:b/>
                <w:color w:val="FF0000"/>
                <w:sz w:val="16"/>
                <w:szCs w:val="16"/>
              </w:rPr>
              <w:t>X</w:t>
            </w:r>
          </w:p>
        </w:tc>
        <w:tc>
          <w:tcPr>
            <w:tcW w:w="1661" w:type="dxa"/>
          </w:tcPr>
          <w:p w14:paraId="08F2C4C6" w14:textId="7144DDCA" w:rsidR="004A7949" w:rsidRPr="004A7949" w:rsidRDefault="004A7949" w:rsidP="004A7949">
            <w:pPr>
              <w:widowControl w:val="0"/>
              <w:autoSpaceDE w:val="0"/>
              <w:autoSpaceDN w:val="0"/>
              <w:adjustRightInd w:val="0"/>
              <w:jc w:val="center"/>
              <w:rPr>
                <w:rFonts w:ascii="Cambria" w:hAnsi="Cambria" w:cs="Times New Roman"/>
                <w:b/>
                <w:sz w:val="16"/>
                <w:szCs w:val="16"/>
              </w:rPr>
            </w:pPr>
            <w:r w:rsidRPr="004A7949">
              <w:rPr>
                <w:rFonts w:ascii="Cambria" w:hAnsi="Cambria" w:cs="Times New Roman"/>
                <w:b/>
                <w:sz w:val="16"/>
                <w:szCs w:val="16"/>
                <w:highlight w:val="red"/>
              </w:rPr>
              <w:t>( )</w:t>
            </w:r>
            <w:r w:rsidRPr="004A7949">
              <w:rPr>
                <w:rFonts w:ascii="Cambria" w:hAnsi="Cambria" w:cs="Times New Roman"/>
                <w:b/>
                <w:sz w:val="16"/>
                <w:szCs w:val="16"/>
              </w:rPr>
              <w:t xml:space="preserve">         </w:t>
            </w:r>
            <w:r w:rsidRPr="004A7949">
              <w:rPr>
                <w:rFonts w:ascii="Cambria" w:hAnsi="Cambria" w:cs="Times New Roman"/>
                <w:b/>
                <w:sz w:val="16"/>
                <w:szCs w:val="16"/>
                <w:highlight w:val="yellow"/>
              </w:rPr>
              <w:t>( )</w:t>
            </w:r>
            <w:r w:rsidRPr="004A7949">
              <w:rPr>
                <w:rFonts w:ascii="Cambria" w:hAnsi="Cambria" w:cs="Times New Roman"/>
                <w:b/>
                <w:sz w:val="16"/>
                <w:szCs w:val="16"/>
              </w:rPr>
              <w:t xml:space="preserve">         </w:t>
            </w:r>
            <w:r w:rsidRPr="004A7949">
              <w:rPr>
                <w:rFonts w:ascii="Cambria" w:hAnsi="Cambria" w:cs="Times New Roman"/>
                <w:b/>
                <w:sz w:val="16"/>
                <w:szCs w:val="16"/>
                <w:highlight w:val="green"/>
              </w:rPr>
              <w:t>( )</w:t>
            </w:r>
          </w:p>
        </w:tc>
      </w:tr>
      <w:tr w:rsidR="004A7949" w:rsidRPr="00527C63" w14:paraId="0E72BBD8" w14:textId="77777777" w:rsidTr="004A7949">
        <w:trPr>
          <w:trHeight w:val="219"/>
        </w:trPr>
        <w:tc>
          <w:tcPr>
            <w:tcW w:w="5920" w:type="dxa"/>
          </w:tcPr>
          <w:p w14:paraId="1A93895D" w14:textId="5D015D3D" w:rsidR="004A7949" w:rsidRPr="004A7949" w:rsidRDefault="004A7949" w:rsidP="00AE6A17">
            <w:pPr>
              <w:widowControl w:val="0"/>
              <w:autoSpaceDE w:val="0"/>
              <w:autoSpaceDN w:val="0"/>
              <w:adjustRightInd w:val="0"/>
              <w:rPr>
                <w:rFonts w:ascii="Cambria" w:hAnsi="Cambria" w:cs="Times New Roman"/>
                <w:sz w:val="20"/>
                <w:szCs w:val="20"/>
              </w:rPr>
            </w:pPr>
            <w:r w:rsidRPr="004A7949">
              <w:rPr>
                <w:rFonts w:ascii="Cambria" w:hAnsi="Cambria" w:cs="Times New Roman"/>
                <w:sz w:val="20"/>
                <w:szCs w:val="20"/>
              </w:rPr>
              <w:t>Große Klassen mit tradition</w:t>
            </w:r>
            <w:r w:rsidR="00AE6A17">
              <w:rPr>
                <w:rFonts w:ascii="Cambria" w:hAnsi="Cambria" w:cs="Times New Roman"/>
                <w:sz w:val="20"/>
                <w:szCs w:val="20"/>
              </w:rPr>
              <w:t>e</w:t>
            </w:r>
            <w:r w:rsidRPr="004A7949">
              <w:rPr>
                <w:rFonts w:ascii="Cambria" w:hAnsi="Cambria" w:cs="Times New Roman"/>
                <w:sz w:val="20"/>
                <w:szCs w:val="20"/>
              </w:rPr>
              <w:t>llen Benotungserwartungen [8]</w:t>
            </w:r>
          </w:p>
        </w:tc>
        <w:tc>
          <w:tcPr>
            <w:tcW w:w="851" w:type="dxa"/>
            <w:vAlign w:val="center"/>
          </w:tcPr>
          <w:p w14:paraId="29097F7E" w14:textId="77777777" w:rsidR="004A7949" w:rsidRPr="004A7949" w:rsidRDefault="004A7949" w:rsidP="004A7949">
            <w:pPr>
              <w:widowControl w:val="0"/>
              <w:autoSpaceDE w:val="0"/>
              <w:autoSpaceDN w:val="0"/>
              <w:adjustRightInd w:val="0"/>
              <w:jc w:val="center"/>
              <w:rPr>
                <w:rFonts w:ascii="Cambria" w:hAnsi="Cambria" w:cs="Times New Roman"/>
                <w:b/>
                <w:color w:val="008000"/>
                <w:sz w:val="16"/>
                <w:szCs w:val="16"/>
              </w:rPr>
            </w:pPr>
          </w:p>
        </w:tc>
        <w:tc>
          <w:tcPr>
            <w:tcW w:w="850" w:type="dxa"/>
            <w:vAlign w:val="center"/>
          </w:tcPr>
          <w:p w14:paraId="6C6CBBEB" w14:textId="77777777" w:rsidR="004A7949" w:rsidRPr="004A7949" w:rsidRDefault="004A7949" w:rsidP="004A7949">
            <w:pPr>
              <w:widowControl w:val="0"/>
              <w:autoSpaceDE w:val="0"/>
              <w:autoSpaceDN w:val="0"/>
              <w:adjustRightInd w:val="0"/>
              <w:jc w:val="center"/>
              <w:rPr>
                <w:rFonts w:ascii="Cambria" w:hAnsi="Cambria" w:cs="Times New Roman"/>
                <w:b/>
                <w:color w:val="FF0000"/>
                <w:sz w:val="16"/>
                <w:szCs w:val="16"/>
              </w:rPr>
            </w:pPr>
            <w:r w:rsidRPr="004A7949">
              <w:rPr>
                <w:rFonts w:ascii="Cambria" w:hAnsi="Cambria" w:cs="Times New Roman"/>
                <w:b/>
                <w:color w:val="FF0000"/>
                <w:sz w:val="16"/>
                <w:szCs w:val="16"/>
              </w:rPr>
              <w:t>X</w:t>
            </w:r>
          </w:p>
        </w:tc>
        <w:tc>
          <w:tcPr>
            <w:tcW w:w="1661" w:type="dxa"/>
          </w:tcPr>
          <w:p w14:paraId="22721A96" w14:textId="0D31BAD0" w:rsidR="004A7949" w:rsidRPr="004A7949" w:rsidRDefault="004A7949" w:rsidP="004A7949">
            <w:pPr>
              <w:widowControl w:val="0"/>
              <w:autoSpaceDE w:val="0"/>
              <w:autoSpaceDN w:val="0"/>
              <w:adjustRightInd w:val="0"/>
              <w:jc w:val="center"/>
              <w:rPr>
                <w:rFonts w:ascii="Cambria" w:hAnsi="Cambria" w:cs="Times New Roman"/>
                <w:b/>
                <w:sz w:val="16"/>
                <w:szCs w:val="16"/>
              </w:rPr>
            </w:pPr>
            <w:r w:rsidRPr="004A7949">
              <w:rPr>
                <w:rFonts w:ascii="Cambria" w:hAnsi="Cambria" w:cs="Times New Roman"/>
                <w:b/>
                <w:sz w:val="16"/>
                <w:szCs w:val="16"/>
                <w:highlight w:val="red"/>
              </w:rPr>
              <w:t>( )</w:t>
            </w:r>
            <w:r w:rsidRPr="004A7949">
              <w:rPr>
                <w:rFonts w:ascii="Cambria" w:hAnsi="Cambria" w:cs="Times New Roman"/>
                <w:b/>
                <w:sz w:val="16"/>
                <w:szCs w:val="16"/>
              </w:rPr>
              <w:t xml:space="preserve">         </w:t>
            </w:r>
            <w:r w:rsidRPr="004A7949">
              <w:rPr>
                <w:rFonts w:ascii="Cambria" w:hAnsi="Cambria" w:cs="Times New Roman"/>
                <w:b/>
                <w:sz w:val="16"/>
                <w:szCs w:val="16"/>
                <w:highlight w:val="yellow"/>
              </w:rPr>
              <w:t>( )</w:t>
            </w:r>
            <w:r w:rsidRPr="004A7949">
              <w:rPr>
                <w:rFonts w:ascii="Cambria" w:hAnsi="Cambria" w:cs="Times New Roman"/>
                <w:b/>
                <w:sz w:val="16"/>
                <w:szCs w:val="16"/>
              </w:rPr>
              <w:t xml:space="preserve">         </w:t>
            </w:r>
            <w:r w:rsidRPr="004A7949">
              <w:rPr>
                <w:rFonts w:ascii="Cambria" w:hAnsi="Cambria" w:cs="Times New Roman"/>
                <w:b/>
                <w:sz w:val="16"/>
                <w:szCs w:val="16"/>
                <w:highlight w:val="green"/>
              </w:rPr>
              <w:t>( )</w:t>
            </w:r>
          </w:p>
        </w:tc>
      </w:tr>
      <w:tr w:rsidR="004A7949" w:rsidRPr="00527C63" w14:paraId="4D0040CB" w14:textId="77777777" w:rsidTr="004A7949">
        <w:tc>
          <w:tcPr>
            <w:tcW w:w="5920" w:type="dxa"/>
          </w:tcPr>
          <w:p w14:paraId="3E481DEB" w14:textId="0043F01C" w:rsidR="004A7949" w:rsidRPr="004A7949" w:rsidRDefault="004A7949" w:rsidP="001001CE">
            <w:pPr>
              <w:widowControl w:val="0"/>
              <w:autoSpaceDE w:val="0"/>
              <w:autoSpaceDN w:val="0"/>
              <w:adjustRightInd w:val="0"/>
              <w:rPr>
                <w:rFonts w:ascii="Cambria" w:hAnsi="Cambria" w:cs="Times New Roman"/>
                <w:sz w:val="20"/>
                <w:szCs w:val="20"/>
              </w:rPr>
            </w:pPr>
            <w:r w:rsidRPr="004A7949">
              <w:rPr>
                <w:rFonts w:ascii="Cambria" w:hAnsi="Cambria" w:cs="Times New Roman"/>
                <w:sz w:val="20"/>
                <w:szCs w:val="20"/>
              </w:rPr>
              <w:t>Die Lernenden haben verlässlichen Zugang zu den erforderlichen Techniken, um Videos anschauen zu können [2,3,6,11,12,15]</w:t>
            </w:r>
          </w:p>
        </w:tc>
        <w:tc>
          <w:tcPr>
            <w:tcW w:w="851" w:type="dxa"/>
            <w:vAlign w:val="center"/>
          </w:tcPr>
          <w:p w14:paraId="6FB0A6DF" w14:textId="77777777" w:rsidR="004A7949" w:rsidRPr="004A7949" w:rsidRDefault="004A7949" w:rsidP="004A7949">
            <w:pPr>
              <w:widowControl w:val="0"/>
              <w:autoSpaceDE w:val="0"/>
              <w:autoSpaceDN w:val="0"/>
              <w:adjustRightInd w:val="0"/>
              <w:jc w:val="center"/>
              <w:rPr>
                <w:rFonts w:ascii="Cambria" w:hAnsi="Cambria" w:cs="Times New Roman"/>
                <w:b/>
                <w:color w:val="008000"/>
                <w:sz w:val="16"/>
                <w:szCs w:val="16"/>
              </w:rPr>
            </w:pPr>
            <w:r w:rsidRPr="004A7949">
              <w:rPr>
                <w:rFonts w:ascii="Cambria" w:hAnsi="Cambria" w:cs="Times New Roman"/>
                <w:b/>
                <w:color w:val="008000"/>
                <w:sz w:val="16"/>
                <w:szCs w:val="16"/>
              </w:rPr>
              <w:t>X</w:t>
            </w:r>
          </w:p>
        </w:tc>
        <w:tc>
          <w:tcPr>
            <w:tcW w:w="850" w:type="dxa"/>
            <w:vAlign w:val="center"/>
          </w:tcPr>
          <w:p w14:paraId="66FEA56E" w14:textId="77777777" w:rsidR="004A7949" w:rsidRPr="004A7949" w:rsidRDefault="004A7949" w:rsidP="004A7949">
            <w:pPr>
              <w:widowControl w:val="0"/>
              <w:autoSpaceDE w:val="0"/>
              <w:autoSpaceDN w:val="0"/>
              <w:adjustRightInd w:val="0"/>
              <w:jc w:val="center"/>
              <w:rPr>
                <w:rFonts w:ascii="Cambria" w:hAnsi="Cambria" w:cs="Times New Roman"/>
                <w:b/>
                <w:color w:val="FF0000"/>
                <w:sz w:val="16"/>
                <w:szCs w:val="16"/>
              </w:rPr>
            </w:pPr>
          </w:p>
        </w:tc>
        <w:tc>
          <w:tcPr>
            <w:tcW w:w="1661" w:type="dxa"/>
            <w:vAlign w:val="center"/>
          </w:tcPr>
          <w:p w14:paraId="521D66DE" w14:textId="0AA6E472" w:rsidR="004A7949" w:rsidRPr="004A7949" w:rsidRDefault="004A7949" w:rsidP="004A7949">
            <w:pPr>
              <w:widowControl w:val="0"/>
              <w:autoSpaceDE w:val="0"/>
              <w:autoSpaceDN w:val="0"/>
              <w:adjustRightInd w:val="0"/>
              <w:jc w:val="center"/>
              <w:rPr>
                <w:rFonts w:ascii="Cambria" w:hAnsi="Cambria" w:cs="Times New Roman"/>
                <w:b/>
                <w:sz w:val="16"/>
                <w:szCs w:val="16"/>
              </w:rPr>
            </w:pPr>
            <w:r w:rsidRPr="004A7949">
              <w:rPr>
                <w:rFonts w:ascii="Cambria" w:hAnsi="Cambria" w:cs="Times New Roman"/>
                <w:b/>
                <w:sz w:val="16"/>
                <w:szCs w:val="16"/>
                <w:highlight w:val="green"/>
              </w:rPr>
              <w:t>( )</w:t>
            </w:r>
            <w:r w:rsidRPr="004A7949">
              <w:rPr>
                <w:rFonts w:ascii="Cambria" w:hAnsi="Cambria" w:cs="Times New Roman"/>
                <w:b/>
                <w:sz w:val="16"/>
                <w:szCs w:val="16"/>
              </w:rPr>
              <w:t xml:space="preserve">         </w:t>
            </w:r>
            <w:r w:rsidRPr="004A7949">
              <w:rPr>
                <w:rFonts w:ascii="Cambria" w:hAnsi="Cambria" w:cs="Times New Roman"/>
                <w:b/>
                <w:sz w:val="16"/>
                <w:szCs w:val="16"/>
                <w:highlight w:val="yellow"/>
              </w:rPr>
              <w:t>( )</w:t>
            </w:r>
            <w:r w:rsidRPr="004A7949">
              <w:rPr>
                <w:rFonts w:ascii="Cambria" w:hAnsi="Cambria" w:cs="Times New Roman"/>
                <w:b/>
                <w:sz w:val="16"/>
                <w:szCs w:val="16"/>
              </w:rPr>
              <w:t xml:space="preserve">         </w:t>
            </w:r>
            <w:r w:rsidRPr="004A7949">
              <w:rPr>
                <w:rFonts w:ascii="Cambria" w:hAnsi="Cambria" w:cs="Times New Roman"/>
                <w:b/>
                <w:sz w:val="16"/>
                <w:szCs w:val="16"/>
                <w:highlight w:val="red"/>
              </w:rPr>
              <w:t>( )</w:t>
            </w:r>
          </w:p>
        </w:tc>
      </w:tr>
      <w:tr w:rsidR="004A7949" w:rsidRPr="00527C63" w14:paraId="58EB1A0D" w14:textId="77777777" w:rsidTr="004A7949">
        <w:tc>
          <w:tcPr>
            <w:tcW w:w="5920" w:type="dxa"/>
          </w:tcPr>
          <w:p w14:paraId="4A9CDC63" w14:textId="2502686D" w:rsidR="004A7949" w:rsidRPr="004A7949" w:rsidRDefault="004A7949" w:rsidP="004562A8">
            <w:pPr>
              <w:widowControl w:val="0"/>
              <w:autoSpaceDE w:val="0"/>
              <w:autoSpaceDN w:val="0"/>
              <w:adjustRightInd w:val="0"/>
              <w:rPr>
                <w:rFonts w:ascii="Cambria" w:hAnsi="Cambria" w:cs="Times New Roman"/>
                <w:sz w:val="20"/>
                <w:szCs w:val="20"/>
              </w:rPr>
            </w:pPr>
            <w:r w:rsidRPr="004A7949">
              <w:rPr>
                <w:rFonts w:ascii="Cambria" w:hAnsi="Cambria" w:cs="Times New Roman"/>
                <w:sz w:val="20"/>
                <w:szCs w:val="20"/>
              </w:rPr>
              <w:t>Die Institution hat Ressourcen um Videos zu produzieren und zu verwalten</w:t>
            </w:r>
            <w:r w:rsidR="00AE6A17">
              <w:rPr>
                <w:rFonts w:ascii="Cambria" w:hAnsi="Cambria" w:cs="Times New Roman"/>
                <w:sz w:val="20"/>
                <w:szCs w:val="20"/>
              </w:rPr>
              <w:t xml:space="preserve"> (z.B. Serverspace) </w:t>
            </w:r>
            <w:r w:rsidRPr="004A7949">
              <w:rPr>
                <w:rFonts w:ascii="Cambria" w:hAnsi="Cambria" w:cs="Times New Roman"/>
                <w:sz w:val="20"/>
                <w:szCs w:val="20"/>
              </w:rPr>
              <w:t xml:space="preserve"> [2,3,6,11,12,15]</w:t>
            </w:r>
          </w:p>
        </w:tc>
        <w:tc>
          <w:tcPr>
            <w:tcW w:w="851" w:type="dxa"/>
            <w:vAlign w:val="center"/>
          </w:tcPr>
          <w:p w14:paraId="7EBFA8FD" w14:textId="77777777" w:rsidR="004A7949" w:rsidRPr="004A7949" w:rsidRDefault="004A7949" w:rsidP="004A7949">
            <w:pPr>
              <w:widowControl w:val="0"/>
              <w:autoSpaceDE w:val="0"/>
              <w:autoSpaceDN w:val="0"/>
              <w:adjustRightInd w:val="0"/>
              <w:jc w:val="center"/>
              <w:rPr>
                <w:rFonts w:ascii="Cambria" w:hAnsi="Cambria" w:cs="Times New Roman"/>
                <w:b/>
                <w:color w:val="008000"/>
                <w:sz w:val="16"/>
                <w:szCs w:val="16"/>
              </w:rPr>
            </w:pPr>
            <w:r w:rsidRPr="004A7949">
              <w:rPr>
                <w:rFonts w:ascii="Cambria" w:hAnsi="Cambria" w:cs="Times New Roman"/>
                <w:b/>
                <w:color w:val="008000"/>
                <w:sz w:val="16"/>
                <w:szCs w:val="16"/>
              </w:rPr>
              <w:t>X</w:t>
            </w:r>
          </w:p>
        </w:tc>
        <w:tc>
          <w:tcPr>
            <w:tcW w:w="850" w:type="dxa"/>
            <w:vAlign w:val="center"/>
          </w:tcPr>
          <w:p w14:paraId="19C2E8C0" w14:textId="77777777" w:rsidR="004A7949" w:rsidRPr="004A7949" w:rsidRDefault="004A7949" w:rsidP="004A7949">
            <w:pPr>
              <w:widowControl w:val="0"/>
              <w:autoSpaceDE w:val="0"/>
              <w:autoSpaceDN w:val="0"/>
              <w:adjustRightInd w:val="0"/>
              <w:jc w:val="center"/>
              <w:rPr>
                <w:rFonts w:ascii="Cambria" w:hAnsi="Cambria" w:cs="Times New Roman"/>
                <w:b/>
                <w:color w:val="FF0000"/>
                <w:sz w:val="16"/>
                <w:szCs w:val="16"/>
              </w:rPr>
            </w:pPr>
          </w:p>
        </w:tc>
        <w:tc>
          <w:tcPr>
            <w:tcW w:w="1661" w:type="dxa"/>
            <w:vAlign w:val="center"/>
          </w:tcPr>
          <w:p w14:paraId="6567C485" w14:textId="0DB203A9" w:rsidR="004A7949" w:rsidRPr="004A7949" w:rsidRDefault="004A7949" w:rsidP="004A7949">
            <w:pPr>
              <w:widowControl w:val="0"/>
              <w:autoSpaceDE w:val="0"/>
              <w:autoSpaceDN w:val="0"/>
              <w:adjustRightInd w:val="0"/>
              <w:jc w:val="center"/>
              <w:rPr>
                <w:rFonts w:ascii="Cambria" w:hAnsi="Cambria" w:cs="Times New Roman"/>
                <w:b/>
                <w:sz w:val="16"/>
                <w:szCs w:val="16"/>
              </w:rPr>
            </w:pPr>
            <w:r w:rsidRPr="004A7949">
              <w:rPr>
                <w:rFonts w:ascii="Cambria" w:hAnsi="Cambria" w:cs="Times New Roman"/>
                <w:b/>
                <w:sz w:val="16"/>
                <w:szCs w:val="16"/>
                <w:highlight w:val="green"/>
              </w:rPr>
              <w:t>( )</w:t>
            </w:r>
            <w:r w:rsidRPr="004A7949">
              <w:rPr>
                <w:rFonts w:ascii="Cambria" w:hAnsi="Cambria" w:cs="Times New Roman"/>
                <w:b/>
                <w:sz w:val="16"/>
                <w:szCs w:val="16"/>
              </w:rPr>
              <w:t xml:space="preserve">         </w:t>
            </w:r>
            <w:r w:rsidRPr="004A7949">
              <w:rPr>
                <w:rFonts w:ascii="Cambria" w:hAnsi="Cambria" w:cs="Times New Roman"/>
                <w:b/>
                <w:sz w:val="16"/>
                <w:szCs w:val="16"/>
                <w:highlight w:val="yellow"/>
              </w:rPr>
              <w:t>( )</w:t>
            </w:r>
            <w:r w:rsidRPr="004A7949">
              <w:rPr>
                <w:rFonts w:ascii="Cambria" w:hAnsi="Cambria" w:cs="Times New Roman"/>
                <w:b/>
                <w:sz w:val="16"/>
                <w:szCs w:val="16"/>
              </w:rPr>
              <w:t xml:space="preserve">         </w:t>
            </w:r>
            <w:r w:rsidRPr="004A7949">
              <w:rPr>
                <w:rFonts w:ascii="Cambria" w:hAnsi="Cambria" w:cs="Times New Roman"/>
                <w:b/>
                <w:sz w:val="16"/>
                <w:szCs w:val="16"/>
                <w:highlight w:val="red"/>
              </w:rPr>
              <w:t>( )</w:t>
            </w:r>
          </w:p>
        </w:tc>
      </w:tr>
      <w:tr w:rsidR="004A7949" w:rsidRPr="00527C63" w14:paraId="6C0C1B35" w14:textId="77777777" w:rsidTr="004A7949">
        <w:tc>
          <w:tcPr>
            <w:tcW w:w="5920" w:type="dxa"/>
          </w:tcPr>
          <w:p w14:paraId="6C151AA7" w14:textId="6EE789E5" w:rsidR="004A7949" w:rsidRPr="004A7949" w:rsidRDefault="004A7949" w:rsidP="001001CE">
            <w:pPr>
              <w:widowControl w:val="0"/>
              <w:autoSpaceDE w:val="0"/>
              <w:autoSpaceDN w:val="0"/>
              <w:adjustRightInd w:val="0"/>
              <w:rPr>
                <w:rFonts w:ascii="Cambria" w:hAnsi="Cambria" w:cs="Times New Roman"/>
                <w:sz w:val="20"/>
                <w:szCs w:val="20"/>
              </w:rPr>
            </w:pPr>
            <w:r w:rsidRPr="004A7949">
              <w:rPr>
                <w:rFonts w:ascii="Cambria" w:hAnsi="Cambria" w:cs="Times New Roman"/>
                <w:sz w:val="20"/>
                <w:szCs w:val="20"/>
              </w:rPr>
              <w:t>Die Lehrkraft hat Zeit, Lernaktivitäten für die in-class und out-of-class Phasen zu erstellen [8]</w:t>
            </w:r>
          </w:p>
        </w:tc>
        <w:tc>
          <w:tcPr>
            <w:tcW w:w="851" w:type="dxa"/>
            <w:vAlign w:val="center"/>
          </w:tcPr>
          <w:p w14:paraId="00AC694A" w14:textId="77777777" w:rsidR="004A7949" w:rsidRPr="004A7949" w:rsidRDefault="004A7949" w:rsidP="004A7949">
            <w:pPr>
              <w:widowControl w:val="0"/>
              <w:autoSpaceDE w:val="0"/>
              <w:autoSpaceDN w:val="0"/>
              <w:adjustRightInd w:val="0"/>
              <w:jc w:val="center"/>
              <w:rPr>
                <w:rFonts w:ascii="Cambria" w:hAnsi="Cambria" w:cs="Times New Roman"/>
                <w:b/>
                <w:color w:val="008000"/>
                <w:sz w:val="16"/>
                <w:szCs w:val="16"/>
              </w:rPr>
            </w:pPr>
            <w:r w:rsidRPr="004A7949">
              <w:rPr>
                <w:rFonts w:ascii="Cambria" w:hAnsi="Cambria" w:cs="Times New Roman"/>
                <w:b/>
                <w:color w:val="008000"/>
                <w:sz w:val="16"/>
                <w:szCs w:val="16"/>
              </w:rPr>
              <w:t>X</w:t>
            </w:r>
          </w:p>
        </w:tc>
        <w:tc>
          <w:tcPr>
            <w:tcW w:w="850" w:type="dxa"/>
            <w:vAlign w:val="center"/>
          </w:tcPr>
          <w:p w14:paraId="714FEFA8" w14:textId="77777777" w:rsidR="004A7949" w:rsidRPr="004A7949" w:rsidRDefault="004A7949" w:rsidP="004A7949">
            <w:pPr>
              <w:widowControl w:val="0"/>
              <w:autoSpaceDE w:val="0"/>
              <w:autoSpaceDN w:val="0"/>
              <w:adjustRightInd w:val="0"/>
              <w:jc w:val="center"/>
              <w:rPr>
                <w:rFonts w:ascii="Cambria" w:hAnsi="Cambria" w:cs="Times New Roman"/>
                <w:b/>
                <w:color w:val="FF0000"/>
                <w:sz w:val="16"/>
                <w:szCs w:val="16"/>
              </w:rPr>
            </w:pPr>
          </w:p>
        </w:tc>
        <w:tc>
          <w:tcPr>
            <w:tcW w:w="1661" w:type="dxa"/>
            <w:vAlign w:val="center"/>
          </w:tcPr>
          <w:p w14:paraId="22A9ED94" w14:textId="0A02A17A" w:rsidR="004A7949" w:rsidRPr="004A7949" w:rsidRDefault="004A7949" w:rsidP="004A7949">
            <w:pPr>
              <w:widowControl w:val="0"/>
              <w:autoSpaceDE w:val="0"/>
              <w:autoSpaceDN w:val="0"/>
              <w:adjustRightInd w:val="0"/>
              <w:jc w:val="center"/>
              <w:rPr>
                <w:rFonts w:ascii="Cambria" w:hAnsi="Cambria" w:cs="Times New Roman"/>
                <w:b/>
                <w:sz w:val="16"/>
                <w:szCs w:val="16"/>
              </w:rPr>
            </w:pPr>
            <w:r w:rsidRPr="004A7949">
              <w:rPr>
                <w:rFonts w:ascii="Cambria" w:hAnsi="Cambria" w:cs="Times New Roman"/>
                <w:b/>
                <w:sz w:val="16"/>
                <w:szCs w:val="16"/>
                <w:highlight w:val="green"/>
              </w:rPr>
              <w:t>( )</w:t>
            </w:r>
            <w:r w:rsidRPr="004A7949">
              <w:rPr>
                <w:rFonts w:ascii="Cambria" w:hAnsi="Cambria" w:cs="Times New Roman"/>
                <w:b/>
                <w:sz w:val="16"/>
                <w:szCs w:val="16"/>
              </w:rPr>
              <w:t xml:space="preserve">         </w:t>
            </w:r>
            <w:r w:rsidRPr="004A7949">
              <w:rPr>
                <w:rFonts w:ascii="Cambria" w:hAnsi="Cambria" w:cs="Times New Roman"/>
                <w:b/>
                <w:sz w:val="16"/>
                <w:szCs w:val="16"/>
                <w:highlight w:val="yellow"/>
              </w:rPr>
              <w:t>( )</w:t>
            </w:r>
            <w:r w:rsidRPr="004A7949">
              <w:rPr>
                <w:rFonts w:ascii="Cambria" w:hAnsi="Cambria" w:cs="Times New Roman"/>
                <w:b/>
                <w:sz w:val="16"/>
                <w:szCs w:val="16"/>
              </w:rPr>
              <w:t xml:space="preserve">         </w:t>
            </w:r>
            <w:r w:rsidRPr="004A7949">
              <w:rPr>
                <w:rFonts w:ascii="Cambria" w:hAnsi="Cambria" w:cs="Times New Roman"/>
                <w:b/>
                <w:sz w:val="16"/>
                <w:szCs w:val="16"/>
                <w:highlight w:val="red"/>
              </w:rPr>
              <w:t>( )</w:t>
            </w:r>
          </w:p>
        </w:tc>
      </w:tr>
      <w:tr w:rsidR="00173340" w:rsidRPr="00527C63" w14:paraId="53FF9EC8" w14:textId="77777777" w:rsidTr="004A7949">
        <w:tc>
          <w:tcPr>
            <w:tcW w:w="5920" w:type="dxa"/>
          </w:tcPr>
          <w:p w14:paraId="7643CD98" w14:textId="3501B085" w:rsidR="00173340" w:rsidRPr="004A7949" w:rsidRDefault="00173340" w:rsidP="001001CE">
            <w:pPr>
              <w:widowControl w:val="0"/>
              <w:autoSpaceDE w:val="0"/>
              <w:autoSpaceDN w:val="0"/>
              <w:adjustRightInd w:val="0"/>
              <w:rPr>
                <w:rFonts w:ascii="Cambria" w:hAnsi="Cambria" w:cs="Times New Roman"/>
                <w:sz w:val="20"/>
                <w:szCs w:val="20"/>
              </w:rPr>
            </w:pPr>
            <w:r w:rsidRPr="004A7949">
              <w:rPr>
                <w:rFonts w:ascii="Cambria" w:hAnsi="Cambria" w:cs="Times New Roman"/>
                <w:sz w:val="20"/>
                <w:szCs w:val="20"/>
              </w:rPr>
              <w:t xml:space="preserve">Die Lernenden nehmen an mehreren </w:t>
            </w:r>
            <w:r w:rsidR="00AE6A17">
              <w:rPr>
                <w:rFonts w:ascii="Cambria" w:hAnsi="Cambria" w:cs="Times New Roman"/>
                <w:sz w:val="20"/>
                <w:szCs w:val="20"/>
              </w:rPr>
              <w:t>Inverted/</w:t>
            </w:r>
            <w:r w:rsidRPr="004A7949">
              <w:rPr>
                <w:rFonts w:ascii="Cambria" w:hAnsi="Cambria" w:cs="Times New Roman"/>
                <w:sz w:val="20"/>
                <w:szCs w:val="20"/>
              </w:rPr>
              <w:t>Flipped Classroom-Veranstaltungen gleichzeitig teil</w:t>
            </w:r>
            <w:r w:rsidR="004562A8" w:rsidRPr="004A7949">
              <w:rPr>
                <w:rFonts w:ascii="Cambria" w:hAnsi="Cambria" w:cs="Times New Roman"/>
                <w:sz w:val="20"/>
                <w:szCs w:val="20"/>
              </w:rPr>
              <w:t xml:space="preserve"> </w:t>
            </w:r>
            <w:r w:rsidR="00AE6A17">
              <w:rPr>
                <w:rFonts w:ascii="Cambria" w:hAnsi="Cambria" w:cs="Times New Roman"/>
                <w:sz w:val="20"/>
                <w:szCs w:val="20"/>
              </w:rPr>
              <w:t>(hoher Workload)</w:t>
            </w:r>
            <w:r w:rsidR="004562A8" w:rsidRPr="004A7949">
              <w:rPr>
                <w:rFonts w:ascii="Cambria" w:hAnsi="Cambria" w:cs="Times New Roman"/>
                <w:sz w:val="20"/>
                <w:szCs w:val="20"/>
              </w:rPr>
              <w:t>[21]</w:t>
            </w:r>
          </w:p>
        </w:tc>
        <w:tc>
          <w:tcPr>
            <w:tcW w:w="851" w:type="dxa"/>
            <w:vAlign w:val="center"/>
          </w:tcPr>
          <w:p w14:paraId="223327C6" w14:textId="77777777" w:rsidR="00173340" w:rsidRPr="004A7949" w:rsidRDefault="00173340" w:rsidP="004A7949">
            <w:pPr>
              <w:widowControl w:val="0"/>
              <w:autoSpaceDE w:val="0"/>
              <w:autoSpaceDN w:val="0"/>
              <w:adjustRightInd w:val="0"/>
              <w:jc w:val="center"/>
              <w:rPr>
                <w:rFonts w:ascii="Cambria" w:hAnsi="Cambria" w:cs="Times New Roman"/>
                <w:b/>
                <w:color w:val="008000"/>
                <w:sz w:val="16"/>
                <w:szCs w:val="16"/>
              </w:rPr>
            </w:pPr>
          </w:p>
        </w:tc>
        <w:tc>
          <w:tcPr>
            <w:tcW w:w="850" w:type="dxa"/>
            <w:vAlign w:val="center"/>
          </w:tcPr>
          <w:p w14:paraId="1F898B9B" w14:textId="77777777" w:rsidR="00173340" w:rsidRPr="004A7949" w:rsidRDefault="00173340" w:rsidP="004A7949">
            <w:pPr>
              <w:widowControl w:val="0"/>
              <w:autoSpaceDE w:val="0"/>
              <w:autoSpaceDN w:val="0"/>
              <w:adjustRightInd w:val="0"/>
              <w:jc w:val="center"/>
              <w:rPr>
                <w:rFonts w:ascii="Cambria" w:hAnsi="Cambria" w:cs="Times New Roman"/>
                <w:b/>
                <w:color w:val="FF0000"/>
                <w:sz w:val="16"/>
                <w:szCs w:val="16"/>
              </w:rPr>
            </w:pPr>
            <w:r w:rsidRPr="004A7949">
              <w:rPr>
                <w:rFonts w:ascii="Cambria" w:hAnsi="Cambria" w:cs="Times New Roman"/>
                <w:b/>
                <w:color w:val="FF0000"/>
                <w:sz w:val="16"/>
                <w:szCs w:val="16"/>
              </w:rPr>
              <w:t>X</w:t>
            </w:r>
          </w:p>
        </w:tc>
        <w:tc>
          <w:tcPr>
            <w:tcW w:w="1661" w:type="dxa"/>
            <w:vAlign w:val="center"/>
          </w:tcPr>
          <w:p w14:paraId="7ABD8761" w14:textId="686BD4FC" w:rsidR="00173340" w:rsidRPr="004A7949" w:rsidRDefault="004A7949" w:rsidP="004A7949">
            <w:pPr>
              <w:widowControl w:val="0"/>
              <w:autoSpaceDE w:val="0"/>
              <w:autoSpaceDN w:val="0"/>
              <w:adjustRightInd w:val="0"/>
              <w:jc w:val="center"/>
              <w:rPr>
                <w:rFonts w:ascii="Cambria" w:hAnsi="Cambria" w:cs="Times New Roman"/>
                <w:b/>
                <w:sz w:val="16"/>
                <w:szCs w:val="16"/>
              </w:rPr>
            </w:pPr>
            <w:r w:rsidRPr="004A7949">
              <w:rPr>
                <w:rFonts w:ascii="Cambria" w:hAnsi="Cambria" w:cs="Times New Roman"/>
                <w:b/>
                <w:sz w:val="16"/>
                <w:szCs w:val="16"/>
                <w:highlight w:val="red"/>
              </w:rPr>
              <w:t>( )</w:t>
            </w:r>
            <w:r w:rsidRPr="004A7949">
              <w:rPr>
                <w:rFonts w:ascii="Cambria" w:hAnsi="Cambria" w:cs="Times New Roman"/>
                <w:b/>
                <w:sz w:val="16"/>
                <w:szCs w:val="16"/>
              </w:rPr>
              <w:t xml:space="preserve">         </w:t>
            </w:r>
            <w:r w:rsidRPr="004A7949">
              <w:rPr>
                <w:rFonts w:ascii="Cambria" w:hAnsi="Cambria" w:cs="Times New Roman"/>
                <w:b/>
                <w:sz w:val="16"/>
                <w:szCs w:val="16"/>
                <w:highlight w:val="yellow"/>
              </w:rPr>
              <w:t>( )</w:t>
            </w:r>
            <w:r w:rsidRPr="004A7949">
              <w:rPr>
                <w:rFonts w:ascii="Cambria" w:hAnsi="Cambria" w:cs="Times New Roman"/>
                <w:b/>
                <w:sz w:val="16"/>
                <w:szCs w:val="16"/>
              </w:rPr>
              <w:t xml:space="preserve">         </w:t>
            </w:r>
            <w:r w:rsidRPr="004A7949">
              <w:rPr>
                <w:rFonts w:ascii="Cambria" w:hAnsi="Cambria" w:cs="Times New Roman"/>
                <w:b/>
                <w:sz w:val="16"/>
                <w:szCs w:val="16"/>
                <w:highlight w:val="green"/>
              </w:rPr>
              <w:t>( )</w:t>
            </w:r>
          </w:p>
        </w:tc>
      </w:tr>
      <w:tr w:rsidR="009C54D5" w:rsidRPr="00527C63" w14:paraId="758A4613" w14:textId="77777777" w:rsidTr="004A7949">
        <w:tc>
          <w:tcPr>
            <w:tcW w:w="5920" w:type="dxa"/>
          </w:tcPr>
          <w:p w14:paraId="3F9EDD91" w14:textId="77777777" w:rsidR="00D34C3E" w:rsidRPr="00A77673" w:rsidRDefault="00D34C3E" w:rsidP="001001CE">
            <w:pPr>
              <w:widowControl w:val="0"/>
              <w:autoSpaceDE w:val="0"/>
              <w:autoSpaceDN w:val="0"/>
              <w:adjustRightInd w:val="0"/>
              <w:rPr>
                <w:rFonts w:ascii="Cambria" w:hAnsi="Cambria" w:cs="Times New Roman"/>
                <w:b/>
                <w:sz w:val="12"/>
                <w:szCs w:val="12"/>
              </w:rPr>
            </w:pPr>
          </w:p>
          <w:p w14:paraId="5AAE2694" w14:textId="77777777" w:rsidR="009C54D5" w:rsidRPr="004A7949" w:rsidRDefault="009C54D5" w:rsidP="001001CE">
            <w:pPr>
              <w:widowControl w:val="0"/>
              <w:autoSpaceDE w:val="0"/>
              <w:autoSpaceDN w:val="0"/>
              <w:adjustRightInd w:val="0"/>
              <w:rPr>
                <w:rFonts w:ascii="Cambria" w:hAnsi="Cambria" w:cs="Times New Roman"/>
                <w:b/>
                <w:sz w:val="20"/>
                <w:szCs w:val="20"/>
              </w:rPr>
            </w:pPr>
            <w:r w:rsidRPr="004A7949">
              <w:rPr>
                <w:rFonts w:ascii="Cambria" w:hAnsi="Cambria" w:cs="Times New Roman"/>
                <w:b/>
                <w:sz w:val="20"/>
                <w:szCs w:val="20"/>
              </w:rPr>
              <w:t>Die Lernenden</w:t>
            </w:r>
          </w:p>
          <w:p w14:paraId="107B32F4" w14:textId="77777777" w:rsidR="00D34C3E" w:rsidRPr="00A77673" w:rsidRDefault="00D34C3E" w:rsidP="001001CE">
            <w:pPr>
              <w:widowControl w:val="0"/>
              <w:autoSpaceDE w:val="0"/>
              <w:autoSpaceDN w:val="0"/>
              <w:adjustRightInd w:val="0"/>
              <w:rPr>
                <w:rFonts w:ascii="Cambria" w:hAnsi="Cambria" w:cs="Times New Roman"/>
                <w:b/>
                <w:sz w:val="12"/>
                <w:szCs w:val="12"/>
              </w:rPr>
            </w:pPr>
          </w:p>
        </w:tc>
        <w:tc>
          <w:tcPr>
            <w:tcW w:w="851" w:type="dxa"/>
            <w:vAlign w:val="center"/>
          </w:tcPr>
          <w:p w14:paraId="615E7B61" w14:textId="77777777" w:rsidR="009C54D5" w:rsidRPr="004A7949" w:rsidRDefault="009C54D5" w:rsidP="004A7949">
            <w:pPr>
              <w:widowControl w:val="0"/>
              <w:autoSpaceDE w:val="0"/>
              <w:autoSpaceDN w:val="0"/>
              <w:adjustRightInd w:val="0"/>
              <w:jc w:val="center"/>
              <w:rPr>
                <w:rFonts w:ascii="Cambria" w:hAnsi="Cambria" w:cs="Times New Roman"/>
                <w:b/>
                <w:color w:val="008000"/>
                <w:sz w:val="16"/>
                <w:szCs w:val="16"/>
              </w:rPr>
            </w:pPr>
          </w:p>
        </w:tc>
        <w:tc>
          <w:tcPr>
            <w:tcW w:w="850" w:type="dxa"/>
            <w:vAlign w:val="center"/>
          </w:tcPr>
          <w:p w14:paraId="00B00FAF" w14:textId="77777777" w:rsidR="009C54D5" w:rsidRPr="004A7949" w:rsidRDefault="009C54D5" w:rsidP="004A7949">
            <w:pPr>
              <w:widowControl w:val="0"/>
              <w:autoSpaceDE w:val="0"/>
              <w:autoSpaceDN w:val="0"/>
              <w:adjustRightInd w:val="0"/>
              <w:jc w:val="center"/>
              <w:rPr>
                <w:rFonts w:ascii="Cambria" w:hAnsi="Cambria" w:cs="Times New Roman"/>
                <w:b/>
                <w:color w:val="FF0000"/>
                <w:sz w:val="16"/>
                <w:szCs w:val="16"/>
              </w:rPr>
            </w:pPr>
          </w:p>
        </w:tc>
        <w:tc>
          <w:tcPr>
            <w:tcW w:w="1661" w:type="dxa"/>
            <w:vAlign w:val="center"/>
          </w:tcPr>
          <w:p w14:paraId="7D565F13" w14:textId="77777777" w:rsidR="009C54D5" w:rsidRPr="004A7949" w:rsidRDefault="009C54D5" w:rsidP="004A7949">
            <w:pPr>
              <w:widowControl w:val="0"/>
              <w:autoSpaceDE w:val="0"/>
              <w:autoSpaceDN w:val="0"/>
              <w:adjustRightInd w:val="0"/>
              <w:jc w:val="center"/>
              <w:rPr>
                <w:rFonts w:ascii="Cambria" w:hAnsi="Cambria" w:cs="Times New Roman"/>
                <w:b/>
                <w:sz w:val="16"/>
                <w:szCs w:val="16"/>
              </w:rPr>
            </w:pPr>
          </w:p>
        </w:tc>
      </w:tr>
      <w:tr w:rsidR="009C54D5" w:rsidRPr="00527C63" w14:paraId="20AEEDE8" w14:textId="77777777" w:rsidTr="004A7949">
        <w:tc>
          <w:tcPr>
            <w:tcW w:w="5920" w:type="dxa"/>
          </w:tcPr>
          <w:p w14:paraId="54AF3B1D" w14:textId="77777777" w:rsidR="009C54D5" w:rsidRPr="004A7949" w:rsidRDefault="009C54D5" w:rsidP="001001CE">
            <w:pPr>
              <w:widowControl w:val="0"/>
              <w:autoSpaceDE w:val="0"/>
              <w:autoSpaceDN w:val="0"/>
              <w:adjustRightInd w:val="0"/>
              <w:rPr>
                <w:rFonts w:ascii="Cambria" w:hAnsi="Cambria" w:cs="Times New Roman"/>
                <w:i/>
                <w:sz w:val="20"/>
                <w:szCs w:val="20"/>
              </w:rPr>
            </w:pPr>
            <w:r w:rsidRPr="004A7949">
              <w:rPr>
                <w:rFonts w:ascii="Cambria" w:hAnsi="Cambria" w:cs="Times New Roman"/>
                <w:i/>
                <w:sz w:val="20"/>
                <w:szCs w:val="20"/>
              </w:rPr>
              <w:t>Motivation</w:t>
            </w:r>
          </w:p>
        </w:tc>
        <w:tc>
          <w:tcPr>
            <w:tcW w:w="851" w:type="dxa"/>
            <w:vAlign w:val="center"/>
          </w:tcPr>
          <w:p w14:paraId="617BBD3F" w14:textId="77777777" w:rsidR="009C54D5" w:rsidRPr="004A7949" w:rsidRDefault="009C54D5" w:rsidP="004A7949">
            <w:pPr>
              <w:widowControl w:val="0"/>
              <w:autoSpaceDE w:val="0"/>
              <w:autoSpaceDN w:val="0"/>
              <w:adjustRightInd w:val="0"/>
              <w:jc w:val="center"/>
              <w:rPr>
                <w:rFonts w:ascii="Cambria" w:hAnsi="Cambria" w:cs="Times New Roman"/>
                <w:b/>
                <w:color w:val="008000"/>
                <w:sz w:val="16"/>
                <w:szCs w:val="16"/>
              </w:rPr>
            </w:pPr>
          </w:p>
        </w:tc>
        <w:tc>
          <w:tcPr>
            <w:tcW w:w="850" w:type="dxa"/>
            <w:vAlign w:val="center"/>
          </w:tcPr>
          <w:p w14:paraId="63180170" w14:textId="77777777" w:rsidR="009C54D5" w:rsidRPr="004A7949" w:rsidRDefault="009C54D5" w:rsidP="004A7949">
            <w:pPr>
              <w:widowControl w:val="0"/>
              <w:autoSpaceDE w:val="0"/>
              <w:autoSpaceDN w:val="0"/>
              <w:adjustRightInd w:val="0"/>
              <w:jc w:val="center"/>
              <w:rPr>
                <w:rFonts w:ascii="Cambria" w:hAnsi="Cambria" w:cs="Times New Roman"/>
                <w:b/>
                <w:color w:val="FF0000"/>
                <w:sz w:val="16"/>
                <w:szCs w:val="16"/>
              </w:rPr>
            </w:pPr>
          </w:p>
        </w:tc>
        <w:tc>
          <w:tcPr>
            <w:tcW w:w="1661" w:type="dxa"/>
            <w:vAlign w:val="center"/>
          </w:tcPr>
          <w:p w14:paraId="2AFC0094" w14:textId="77777777" w:rsidR="009C54D5" w:rsidRPr="004A7949" w:rsidRDefault="009C54D5" w:rsidP="004A7949">
            <w:pPr>
              <w:widowControl w:val="0"/>
              <w:autoSpaceDE w:val="0"/>
              <w:autoSpaceDN w:val="0"/>
              <w:adjustRightInd w:val="0"/>
              <w:jc w:val="center"/>
              <w:rPr>
                <w:rFonts w:ascii="Cambria" w:hAnsi="Cambria" w:cs="Times New Roman"/>
                <w:b/>
                <w:sz w:val="16"/>
                <w:szCs w:val="16"/>
              </w:rPr>
            </w:pPr>
          </w:p>
        </w:tc>
      </w:tr>
      <w:tr w:rsidR="004A7949" w:rsidRPr="00527C63" w14:paraId="286AE1D0" w14:textId="77777777" w:rsidTr="004A7949">
        <w:tc>
          <w:tcPr>
            <w:tcW w:w="5920" w:type="dxa"/>
          </w:tcPr>
          <w:p w14:paraId="2B2C1414" w14:textId="0342068D" w:rsidR="004A7949" w:rsidRPr="004A7949" w:rsidRDefault="004A7949" w:rsidP="001001CE">
            <w:pPr>
              <w:widowControl w:val="0"/>
              <w:autoSpaceDE w:val="0"/>
              <w:autoSpaceDN w:val="0"/>
              <w:adjustRightInd w:val="0"/>
              <w:rPr>
                <w:rFonts w:ascii="Cambria" w:hAnsi="Cambria" w:cs="Times New Roman"/>
                <w:sz w:val="20"/>
                <w:szCs w:val="20"/>
              </w:rPr>
            </w:pPr>
            <w:r w:rsidRPr="004A7949">
              <w:rPr>
                <w:rFonts w:ascii="Cambria" w:hAnsi="Cambria" w:cs="Times New Roman"/>
                <w:sz w:val="20"/>
                <w:szCs w:val="20"/>
              </w:rPr>
              <w:t>Die Teilnehmenden sind ausreichend motiviert, um die out-of-class Aktivitäten zu erledigen [6,16,20,23]</w:t>
            </w:r>
          </w:p>
        </w:tc>
        <w:tc>
          <w:tcPr>
            <w:tcW w:w="851" w:type="dxa"/>
            <w:vAlign w:val="center"/>
          </w:tcPr>
          <w:p w14:paraId="550B043A" w14:textId="77777777" w:rsidR="004A7949" w:rsidRPr="004A7949" w:rsidRDefault="004A7949" w:rsidP="004A7949">
            <w:pPr>
              <w:widowControl w:val="0"/>
              <w:autoSpaceDE w:val="0"/>
              <w:autoSpaceDN w:val="0"/>
              <w:adjustRightInd w:val="0"/>
              <w:jc w:val="center"/>
              <w:rPr>
                <w:rFonts w:ascii="Cambria" w:hAnsi="Cambria" w:cs="Times New Roman"/>
                <w:b/>
                <w:color w:val="008000"/>
                <w:sz w:val="16"/>
                <w:szCs w:val="16"/>
              </w:rPr>
            </w:pPr>
            <w:r w:rsidRPr="004A7949">
              <w:rPr>
                <w:rFonts w:ascii="Cambria" w:hAnsi="Cambria" w:cs="Times New Roman"/>
                <w:b/>
                <w:color w:val="008000"/>
                <w:sz w:val="16"/>
                <w:szCs w:val="16"/>
              </w:rPr>
              <w:t>X</w:t>
            </w:r>
          </w:p>
        </w:tc>
        <w:tc>
          <w:tcPr>
            <w:tcW w:w="850" w:type="dxa"/>
            <w:vAlign w:val="center"/>
          </w:tcPr>
          <w:p w14:paraId="22AE116B" w14:textId="77777777" w:rsidR="004A7949" w:rsidRPr="004A7949" w:rsidRDefault="004A7949" w:rsidP="004A7949">
            <w:pPr>
              <w:widowControl w:val="0"/>
              <w:autoSpaceDE w:val="0"/>
              <w:autoSpaceDN w:val="0"/>
              <w:adjustRightInd w:val="0"/>
              <w:jc w:val="center"/>
              <w:rPr>
                <w:rFonts w:ascii="Cambria" w:hAnsi="Cambria" w:cs="Times New Roman"/>
                <w:b/>
                <w:color w:val="FF0000"/>
                <w:sz w:val="16"/>
                <w:szCs w:val="16"/>
              </w:rPr>
            </w:pPr>
          </w:p>
        </w:tc>
        <w:tc>
          <w:tcPr>
            <w:tcW w:w="1661" w:type="dxa"/>
            <w:vAlign w:val="center"/>
          </w:tcPr>
          <w:p w14:paraId="0ADF0260" w14:textId="6A222034" w:rsidR="004A7949" w:rsidRPr="004A7949" w:rsidRDefault="004A7949" w:rsidP="004A7949">
            <w:pPr>
              <w:widowControl w:val="0"/>
              <w:autoSpaceDE w:val="0"/>
              <w:autoSpaceDN w:val="0"/>
              <w:adjustRightInd w:val="0"/>
              <w:jc w:val="center"/>
              <w:rPr>
                <w:rFonts w:ascii="Cambria" w:hAnsi="Cambria" w:cs="Times New Roman"/>
                <w:b/>
                <w:sz w:val="16"/>
                <w:szCs w:val="16"/>
              </w:rPr>
            </w:pPr>
            <w:r w:rsidRPr="004A7949">
              <w:rPr>
                <w:rFonts w:ascii="Cambria" w:hAnsi="Cambria" w:cs="Times New Roman"/>
                <w:b/>
                <w:sz w:val="16"/>
                <w:szCs w:val="16"/>
                <w:highlight w:val="green"/>
              </w:rPr>
              <w:t>( )</w:t>
            </w:r>
            <w:r w:rsidRPr="004A7949">
              <w:rPr>
                <w:rFonts w:ascii="Cambria" w:hAnsi="Cambria" w:cs="Times New Roman"/>
                <w:b/>
                <w:sz w:val="16"/>
                <w:szCs w:val="16"/>
              </w:rPr>
              <w:t xml:space="preserve">         </w:t>
            </w:r>
            <w:r w:rsidRPr="004A7949">
              <w:rPr>
                <w:rFonts w:ascii="Cambria" w:hAnsi="Cambria" w:cs="Times New Roman"/>
                <w:b/>
                <w:sz w:val="16"/>
                <w:szCs w:val="16"/>
                <w:highlight w:val="yellow"/>
              </w:rPr>
              <w:t>( )</w:t>
            </w:r>
            <w:r w:rsidRPr="004A7949">
              <w:rPr>
                <w:rFonts w:ascii="Cambria" w:hAnsi="Cambria" w:cs="Times New Roman"/>
                <w:b/>
                <w:sz w:val="16"/>
                <w:szCs w:val="16"/>
              </w:rPr>
              <w:t xml:space="preserve">         </w:t>
            </w:r>
            <w:r w:rsidRPr="004A7949">
              <w:rPr>
                <w:rFonts w:ascii="Cambria" w:hAnsi="Cambria" w:cs="Times New Roman"/>
                <w:b/>
                <w:sz w:val="16"/>
                <w:szCs w:val="16"/>
                <w:highlight w:val="red"/>
              </w:rPr>
              <w:t>( )</w:t>
            </w:r>
          </w:p>
        </w:tc>
      </w:tr>
      <w:tr w:rsidR="004A7949" w:rsidRPr="00527C63" w14:paraId="65E87333" w14:textId="77777777" w:rsidTr="004A7949">
        <w:tc>
          <w:tcPr>
            <w:tcW w:w="5920" w:type="dxa"/>
          </w:tcPr>
          <w:p w14:paraId="00C0F611" w14:textId="25DC33D1" w:rsidR="004A7949" w:rsidRPr="004A7949" w:rsidRDefault="004A7949" w:rsidP="001001CE">
            <w:pPr>
              <w:widowControl w:val="0"/>
              <w:autoSpaceDE w:val="0"/>
              <w:autoSpaceDN w:val="0"/>
              <w:adjustRightInd w:val="0"/>
              <w:rPr>
                <w:rFonts w:ascii="Cambria" w:hAnsi="Cambria" w:cs="Times New Roman"/>
                <w:sz w:val="20"/>
                <w:szCs w:val="20"/>
              </w:rPr>
            </w:pPr>
            <w:r w:rsidRPr="004A7949">
              <w:rPr>
                <w:rFonts w:ascii="Cambria" w:hAnsi="Cambria" w:cs="Times New Roman"/>
                <w:sz w:val="20"/>
                <w:szCs w:val="20"/>
              </w:rPr>
              <w:t>Die In-class-Aktivitäten sind neu, herausfordernd, bedeutungsvoll und realistisch [28]</w:t>
            </w:r>
          </w:p>
        </w:tc>
        <w:tc>
          <w:tcPr>
            <w:tcW w:w="851" w:type="dxa"/>
            <w:vAlign w:val="center"/>
          </w:tcPr>
          <w:p w14:paraId="05AC9C9B" w14:textId="77777777" w:rsidR="004A7949" w:rsidRPr="004A7949" w:rsidRDefault="004A7949" w:rsidP="004A7949">
            <w:pPr>
              <w:widowControl w:val="0"/>
              <w:autoSpaceDE w:val="0"/>
              <w:autoSpaceDN w:val="0"/>
              <w:adjustRightInd w:val="0"/>
              <w:jc w:val="center"/>
              <w:rPr>
                <w:rFonts w:ascii="Cambria" w:hAnsi="Cambria" w:cs="Times New Roman"/>
                <w:b/>
                <w:color w:val="008000"/>
                <w:sz w:val="16"/>
                <w:szCs w:val="16"/>
              </w:rPr>
            </w:pPr>
            <w:r w:rsidRPr="004A7949">
              <w:rPr>
                <w:rFonts w:ascii="Cambria" w:hAnsi="Cambria" w:cs="Times New Roman"/>
                <w:b/>
                <w:color w:val="008000"/>
                <w:sz w:val="16"/>
                <w:szCs w:val="16"/>
              </w:rPr>
              <w:t>X</w:t>
            </w:r>
          </w:p>
        </w:tc>
        <w:tc>
          <w:tcPr>
            <w:tcW w:w="850" w:type="dxa"/>
            <w:vAlign w:val="center"/>
          </w:tcPr>
          <w:p w14:paraId="4A00A327" w14:textId="77777777" w:rsidR="004A7949" w:rsidRPr="004A7949" w:rsidRDefault="004A7949" w:rsidP="004A7949">
            <w:pPr>
              <w:widowControl w:val="0"/>
              <w:autoSpaceDE w:val="0"/>
              <w:autoSpaceDN w:val="0"/>
              <w:adjustRightInd w:val="0"/>
              <w:jc w:val="center"/>
              <w:rPr>
                <w:rFonts w:ascii="Cambria" w:hAnsi="Cambria" w:cs="Times New Roman"/>
                <w:b/>
                <w:color w:val="FF0000"/>
                <w:sz w:val="16"/>
                <w:szCs w:val="16"/>
              </w:rPr>
            </w:pPr>
          </w:p>
        </w:tc>
        <w:tc>
          <w:tcPr>
            <w:tcW w:w="1661" w:type="dxa"/>
            <w:vAlign w:val="center"/>
          </w:tcPr>
          <w:p w14:paraId="157FE106" w14:textId="6AD2AFED" w:rsidR="004A7949" w:rsidRPr="004A7949" w:rsidRDefault="004A7949" w:rsidP="004A7949">
            <w:pPr>
              <w:widowControl w:val="0"/>
              <w:autoSpaceDE w:val="0"/>
              <w:autoSpaceDN w:val="0"/>
              <w:adjustRightInd w:val="0"/>
              <w:jc w:val="center"/>
              <w:rPr>
                <w:rFonts w:ascii="Cambria" w:hAnsi="Cambria" w:cs="Times New Roman"/>
                <w:b/>
                <w:sz w:val="16"/>
                <w:szCs w:val="16"/>
              </w:rPr>
            </w:pPr>
            <w:r w:rsidRPr="004A7949">
              <w:rPr>
                <w:rFonts w:ascii="Cambria" w:hAnsi="Cambria" w:cs="Times New Roman"/>
                <w:b/>
                <w:sz w:val="16"/>
                <w:szCs w:val="16"/>
                <w:highlight w:val="green"/>
              </w:rPr>
              <w:t>( )</w:t>
            </w:r>
            <w:r w:rsidRPr="004A7949">
              <w:rPr>
                <w:rFonts w:ascii="Cambria" w:hAnsi="Cambria" w:cs="Times New Roman"/>
                <w:b/>
                <w:sz w:val="16"/>
                <w:szCs w:val="16"/>
              </w:rPr>
              <w:t xml:space="preserve">         </w:t>
            </w:r>
            <w:r w:rsidRPr="004A7949">
              <w:rPr>
                <w:rFonts w:ascii="Cambria" w:hAnsi="Cambria" w:cs="Times New Roman"/>
                <w:b/>
                <w:sz w:val="16"/>
                <w:szCs w:val="16"/>
                <w:highlight w:val="yellow"/>
              </w:rPr>
              <w:t>( )</w:t>
            </w:r>
            <w:r w:rsidRPr="004A7949">
              <w:rPr>
                <w:rFonts w:ascii="Cambria" w:hAnsi="Cambria" w:cs="Times New Roman"/>
                <w:b/>
                <w:sz w:val="16"/>
                <w:szCs w:val="16"/>
              </w:rPr>
              <w:t xml:space="preserve">         </w:t>
            </w:r>
            <w:r w:rsidRPr="004A7949">
              <w:rPr>
                <w:rFonts w:ascii="Cambria" w:hAnsi="Cambria" w:cs="Times New Roman"/>
                <w:b/>
                <w:sz w:val="16"/>
                <w:szCs w:val="16"/>
                <w:highlight w:val="red"/>
              </w:rPr>
              <w:t>( )</w:t>
            </w:r>
          </w:p>
        </w:tc>
      </w:tr>
      <w:tr w:rsidR="009C54D5" w:rsidRPr="00527C63" w14:paraId="237C01C3" w14:textId="77777777" w:rsidTr="004A7949">
        <w:tc>
          <w:tcPr>
            <w:tcW w:w="5920" w:type="dxa"/>
          </w:tcPr>
          <w:p w14:paraId="21986B6F" w14:textId="77777777" w:rsidR="009C54D5" w:rsidRPr="004A7949" w:rsidRDefault="009C54D5" w:rsidP="001001CE">
            <w:pPr>
              <w:widowControl w:val="0"/>
              <w:autoSpaceDE w:val="0"/>
              <w:autoSpaceDN w:val="0"/>
              <w:adjustRightInd w:val="0"/>
              <w:rPr>
                <w:rFonts w:ascii="Cambria" w:hAnsi="Cambria" w:cs="Times New Roman"/>
                <w:sz w:val="20"/>
                <w:szCs w:val="20"/>
              </w:rPr>
            </w:pPr>
            <w:r w:rsidRPr="004A7949">
              <w:rPr>
                <w:rFonts w:ascii="Cambria" w:hAnsi="Cambria" w:cs="Times New Roman"/>
                <w:i/>
                <w:sz w:val="20"/>
                <w:szCs w:val="20"/>
              </w:rPr>
              <w:t>Kompetenz</w:t>
            </w:r>
            <w:r w:rsidRPr="004A7949">
              <w:rPr>
                <w:rFonts w:ascii="Cambria" w:hAnsi="Cambria" w:cs="Times New Roman"/>
                <w:sz w:val="20"/>
                <w:szCs w:val="20"/>
              </w:rPr>
              <w:t xml:space="preserve"> [26,27]</w:t>
            </w:r>
          </w:p>
        </w:tc>
        <w:tc>
          <w:tcPr>
            <w:tcW w:w="851" w:type="dxa"/>
            <w:vAlign w:val="center"/>
          </w:tcPr>
          <w:p w14:paraId="6F5E371F" w14:textId="77777777" w:rsidR="009C54D5" w:rsidRPr="004A7949" w:rsidRDefault="009C54D5" w:rsidP="004A7949">
            <w:pPr>
              <w:widowControl w:val="0"/>
              <w:autoSpaceDE w:val="0"/>
              <w:autoSpaceDN w:val="0"/>
              <w:adjustRightInd w:val="0"/>
              <w:jc w:val="center"/>
              <w:rPr>
                <w:rFonts w:ascii="Cambria" w:hAnsi="Cambria" w:cs="Times New Roman"/>
                <w:b/>
                <w:color w:val="008000"/>
                <w:sz w:val="16"/>
                <w:szCs w:val="16"/>
              </w:rPr>
            </w:pPr>
          </w:p>
        </w:tc>
        <w:tc>
          <w:tcPr>
            <w:tcW w:w="850" w:type="dxa"/>
            <w:vAlign w:val="center"/>
          </w:tcPr>
          <w:p w14:paraId="0C758A24" w14:textId="77777777" w:rsidR="009C54D5" w:rsidRPr="004A7949" w:rsidRDefault="009C54D5" w:rsidP="004A7949">
            <w:pPr>
              <w:widowControl w:val="0"/>
              <w:autoSpaceDE w:val="0"/>
              <w:autoSpaceDN w:val="0"/>
              <w:adjustRightInd w:val="0"/>
              <w:jc w:val="center"/>
              <w:rPr>
                <w:rFonts w:ascii="Cambria" w:hAnsi="Cambria" w:cs="Times New Roman"/>
                <w:b/>
                <w:color w:val="FF0000"/>
                <w:sz w:val="16"/>
                <w:szCs w:val="16"/>
              </w:rPr>
            </w:pPr>
          </w:p>
        </w:tc>
        <w:tc>
          <w:tcPr>
            <w:tcW w:w="1661" w:type="dxa"/>
            <w:vAlign w:val="center"/>
          </w:tcPr>
          <w:p w14:paraId="14412D85" w14:textId="77777777" w:rsidR="009C54D5" w:rsidRPr="004A7949" w:rsidRDefault="009C54D5" w:rsidP="004A7949">
            <w:pPr>
              <w:widowControl w:val="0"/>
              <w:autoSpaceDE w:val="0"/>
              <w:autoSpaceDN w:val="0"/>
              <w:adjustRightInd w:val="0"/>
              <w:jc w:val="center"/>
              <w:rPr>
                <w:rFonts w:ascii="Cambria" w:hAnsi="Cambria" w:cs="Times New Roman"/>
                <w:b/>
                <w:sz w:val="16"/>
                <w:szCs w:val="16"/>
              </w:rPr>
            </w:pPr>
          </w:p>
        </w:tc>
      </w:tr>
      <w:tr w:rsidR="00173340" w:rsidRPr="00527C63" w14:paraId="32B236E8" w14:textId="77777777" w:rsidTr="004A7949">
        <w:tc>
          <w:tcPr>
            <w:tcW w:w="5920" w:type="dxa"/>
          </w:tcPr>
          <w:p w14:paraId="4F91DC6C" w14:textId="369D580C" w:rsidR="00173340" w:rsidRPr="004A7949" w:rsidRDefault="00D34C3E" w:rsidP="00D34C3E">
            <w:pPr>
              <w:widowControl w:val="0"/>
              <w:autoSpaceDE w:val="0"/>
              <w:autoSpaceDN w:val="0"/>
              <w:adjustRightInd w:val="0"/>
              <w:rPr>
                <w:rFonts w:ascii="Cambria" w:hAnsi="Cambria" w:cs="Times New Roman"/>
                <w:sz w:val="20"/>
                <w:szCs w:val="20"/>
              </w:rPr>
            </w:pPr>
            <w:r w:rsidRPr="004A7949">
              <w:rPr>
                <w:rFonts w:ascii="Cambria" w:hAnsi="Cambria" w:cs="Times New Roman"/>
                <w:sz w:val="20"/>
                <w:szCs w:val="20"/>
              </w:rPr>
              <w:t xml:space="preserve">Die deutsche </w:t>
            </w:r>
            <w:r w:rsidR="004562A8" w:rsidRPr="004A7949">
              <w:rPr>
                <w:rFonts w:ascii="Cambria" w:hAnsi="Cambria" w:cs="Times New Roman"/>
                <w:sz w:val="20"/>
                <w:szCs w:val="20"/>
              </w:rPr>
              <w:t>bzw. Unterrichtssprache</w:t>
            </w:r>
            <w:r w:rsidR="00173340" w:rsidRPr="004A7949">
              <w:rPr>
                <w:rFonts w:ascii="Cambria" w:hAnsi="Cambria" w:cs="Times New Roman"/>
                <w:sz w:val="20"/>
                <w:szCs w:val="20"/>
              </w:rPr>
              <w:t xml:space="preserve"> i</w:t>
            </w:r>
            <w:r w:rsidR="004562A8" w:rsidRPr="004A7949">
              <w:rPr>
                <w:rFonts w:ascii="Cambria" w:hAnsi="Cambria" w:cs="Times New Roman"/>
                <w:sz w:val="20"/>
                <w:szCs w:val="20"/>
              </w:rPr>
              <w:t>st eine Hürde [13]</w:t>
            </w:r>
          </w:p>
        </w:tc>
        <w:tc>
          <w:tcPr>
            <w:tcW w:w="851" w:type="dxa"/>
            <w:vAlign w:val="center"/>
          </w:tcPr>
          <w:p w14:paraId="29C1F8BF" w14:textId="77777777" w:rsidR="00173340" w:rsidRPr="004A7949" w:rsidRDefault="00173340" w:rsidP="004A7949">
            <w:pPr>
              <w:widowControl w:val="0"/>
              <w:autoSpaceDE w:val="0"/>
              <w:autoSpaceDN w:val="0"/>
              <w:adjustRightInd w:val="0"/>
              <w:jc w:val="center"/>
              <w:rPr>
                <w:rFonts w:ascii="Cambria" w:hAnsi="Cambria" w:cs="Times New Roman"/>
                <w:b/>
                <w:color w:val="008000"/>
                <w:sz w:val="16"/>
                <w:szCs w:val="16"/>
              </w:rPr>
            </w:pPr>
          </w:p>
        </w:tc>
        <w:tc>
          <w:tcPr>
            <w:tcW w:w="850" w:type="dxa"/>
            <w:vAlign w:val="center"/>
          </w:tcPr>
          <w:p w14:paraId="1170853E" w14:textId="77777777" w:rsidR="00173340" w:rsidRPr="004A7949" w:rsidRDefault="00173340" w:rsidP="004A7949">
            <w:pPr>
              <w:widowControl w:val="0"/>
              <w:autoSpaceDE w:val="0"/>
              <w:autoSpaceDN w:val="0"/>
              <w:adjustRightInd w:val="0"/>
              <w:jc w:val="center"/>
              <w:rPr>
                <w:rFonts w:ascii="Cambria" w:hAnsi="Cambria" w:cs="Times New Roman"/>
                <w:b/>
                <w:color w:val="FF0000"/>
                <w:sz w:val="16"/>
                <w:szCs w:val="16"/>
              </w:rPr>
            </w:pPr>
            <w:r w:rsidRPr="004A7949">
              <w:rPr>
                <w:rFonts w:ascii="Cambria" w:hAnsi="Cambria" w:cs="Times New Roman"/>
                <w:b/>
                <w:color w:val="FF0000"/>
                <w:sz w:val="16"/>
                <w:szCs w:val="16"/>
              </w:rPr>
              <w:t>X</w:t>
            </w:r>
          </w:p>
        </w:tc>
        <w:tc>
          <w:tcPr>
            <w:tcW w:w="1661" w:type="dxa"/>
            <w:vAlign w:val="center"/>
          </w:tcPr>
          <w:p w14:paraId="24B44470" w14:textId="4A4D9CDA" w:rsidR="00173340" w:rsidRPr="004A7949" w:rsidRDefault="004A7949" w:rsidP="004A7949">
            <w:pPr>
              <w:widowControl w:val="0"/>
              <w:autoSpaceDE w:val="0"/>
              <w:autoSpaceDN w:val="0"/>
              <w:adjustRightInd w:val="0"/>
              <w:jc w:val="center"/>
              <w:rPr>
                <w:rFonts w:ascii="Cambria" w:hAnsi="Cambria" w:cs="Times New Roman"/>
                <w:b/>
                <w:sz w:val="16"/>
                <w:szCs w:val="16"/>
              </w:rPr>
            </w:pPr>
            <w:r w:rsidRPr="004A7949">
              <w:rPr>
                <w:rFonts w:ascii="Cambria" w:hAnsi="Cambria" w:cs="Times New Roman"/>
                <w:b/>
                <w:sz w:val="16"/>
                <w:szCs w:val="16"/>
                <w:highlight w:val="red"/>
              </w:rPr>
              <w:t>( )</w:t>
            </w:r>
            <w:r w:rsidRPr="004A7949">
              <w:rPr>
                <w:rFonts w:ascii="Cambria" w:hAnsi="Cambria" w:cs="Times New Roman"/>
                <w:b/>
                <w:sz w:val="16"/>
                <w:szCs w:val="16"/>
              </w:rPr>
              <w:t xml:space="preserve">         </w:t>
            </w:r>
            <w:r w:rsidRPr="004A7949">
              <w:rPr>
                <w:rFonts w:ascii="Cambria" w:hAnsi="Cambria" w:cs="Times New Roman"/>
                <w:b/>
                <w:sz w:val="16"/>
                <w:szCs w:val="16"/>
                <w:highlight w:val="yellow"/>
              </w:rPr>
              <w:t>( )</w:t>
            </w:r>
            <w:r w:rsidRPr="004A7949">
              <w:rPr>
                <w:rFonts w:ascii="Cambria" w:hAnsi="Cambria" w:cs="Times New Roman"/>
                <w:b/>
                <w:sz w:val="16"/>
                <w:szCs w:val="16"/>
              </w:rPr>
              <w:t xml:space="preserve">         </w:t>
            </w:r>
            <w:r w:rsidRPr="004A7949">
              <w:rPr>
                <w:rFonts w:ascii="Cambria" w:hAnsi="Cambria" w:cs="Times New Roman"/>
                <w:b/>
                <w:sz w:val="16"/>
                <w:szCs w:val="16"/>
                <w:highlight w:val="green"/>
              </w:rPr>
              <w:t>( )</w:t>
            </w:r>
          </w:p>
        </w:tc>
      </w:tr>
      <w:tr w:rsidR="004A7949" w:rsidRPr="00527C63" w14:paraId="2CC5BA74" w14:textId="77777777" w:rsidTr="004A7949">
        <w:tc>
          <w:tcPr>
            <w:tcW w:w="5920" w:type="dxa"/>
          </w:tcPr>
          <w:p w14:paraId="37629A03" w14:textId="13030535" w:rsidR="004A7949" w:rsidRPr="004A7949" w:rsidRDefault="004A7949" w:rsidP="001001CE">
            <w:pPr>
              <w:widowControl w:val="0"/>
              <w:autoSpaceDE w:val="0"/>
              <w:autoSpaceDN w:val="0"/>
              <w:adjustRightInd w:val="0"/>
              <w:rPr>
                <w:rFonts w:ascii="Cambria" w:hAnsi="Cambria" w:cs="Times New Roman"/>
                <w:sz w:val="20"/>
                <w:szCs w:val="20"/>
              </w:rPr>
            </w:pPr>
            <w:r w:rsidRPr="004A7949">
              <w:rPr>
                <w:rFonts w:ascii="Cambria" w:hAnsi="Cambria" w:cs="Times New Roman"/>
                <w:sz w:val="20"/>
                <w:szCs w:val="20"/>
              </w:rPr>
              <w:t>Studierende haben das vorausgesetzte Vorwissen und die erforderlichen Fähigkeiten für die Kurs [13]</w:t>
            </w:r>
          </w:p>
        </w:tc>
        <w:tc>
          <w:tcPr>
            <w:tcW w:w="851" w:type="dxa"/>
            <w:vAlign w:val="center"/>
          </w:tcPr>
          <w:p w14:paraId="5CBB2EBE" w14:textId="77777777" w:rsidR="004A7949" w:rsidRPr="004A7949" w:rsidRDefault="004A7949" w:rsidP="004A7949">
            <w:pPr>
              <w:widowControl w:val="0"/>
              <w:autoSpaceDE w:val="0"/>
              <w:autoSpaceDN w:val="0"/>
              <w:adjustRightInd w:val="0"/>
              <w:jc w:val="center"/>
              <w:rPr>
                <w:rFonts w:ascii="Cambria" w:hAnsi="Cambria" w:cs="Times New Roman"/>
                <w:b/>
                <w:color w:val="008000"/>
                <w:sz w:val="16"/>
                <w:szCs w:val="16"/>
              </w:rPr>
            </w:pPr>
            <w:r w:rsidRPr="004A7949">
              <w:rPr>
                <w:rFonts w:ascii="Cambria" w:hAnsi="Cambria" w:cs="Times New Roman"/>
                <w:b/>
                <w:color w:val="008000"/>
                <w:sz w:val="16"/>
                <w:szCs w:val="16"/>
              </w:rPr>
              <w:t>X</w:t>
            </w:r>
          </w:p>
        </w:tc>
        <w:tc>
          <w:tcPr>
            <w:tcW w:w="850" w:type="dxa"/>
            <w:vAlign w:val="center"/>
          </w:tcPr>
          <w:p w14:paraId="13FD1E12" w14:textId="77777777" w:rsidR="004A7949" w:rsidRPr="004A7949" w:rsidRDefault="004A7949" w:rsidP="004A7949">
            <w:pPr>
              <w:widowControl w:val="0"/>
              <w:autoSpaceDE w:val="0"/>
              <w:autoSpaceDN w:val="0"/>
              <w:adjustRightInd w:val="0"/>
              <w:jc w:val="center"/>
              <w:rPr>
                <w:rFonts w:ascii="Cambria" w:hAnsi="Cambria" w:cs="Times New Roman"/>
                <w:b/>
                <w:color w:val="FF0000"/>
                <w:sz w:val="16"/>
                <w:szCs w:val="16"/>
              </w:rPr>
            </w:pPr>
          </w:p>
        </w:tc>
        <w:tc>
          <w:tcPr>
            <w:tcW w:w="1661" w:type="dxa"/>
            <w:vAlign w:val="center"/>
          </w:tcPr>
          <w:p w14:paraId="7077535B" w14:textId="059EDA54" w:rsidR="004A7949" w:rsidRPr="004A7949" w:rsidRDefault="004A7949" w:rsidP="004A7949">
            <w:pPr>
              <w:widowControl w:val="0"/>
              <w:autoSpaceDE w:val="0"/>
              <w:autoSpaceDN w:val="0"/>
              <w:adjustRightInd w:val="0"/>
              <w:jc w:val="center"/>
              <w:rPr>
                <w:rFonts w:ascii="Cambria" w:hAnsi="Cambria" w:cs="Times New Roman"/>
                <w:b/>
                <w:sz w:val="16"/>
                <w:szCs w:val="16"/>
              </w:rPr>
            </w:pPr>
            <w:r w:rsidRPr="004A7949">
              <w:rPr>
                <w:rFonts w:ascii="Cambria" w:hAnsi="Cambria" w:cs="Times New Roman"/>
                <w:b/>
                <w:sz w:val="16"/>
                <w:szCs w:val="16"/>
                <w:highlight w:val="green"/>
              </w:rPr>
              <w:t>( )</w:t>
            </w:r>
            <w:r w:rsidRPr="004A7949">
              <w:rPr>
                <w:rFonts w:ascii="Cambria" w:hAnsi="Cambria" w:cs="Times New Roman"/>
                <w:b/>
                <w:sz w:val="16"/>
                <w:szCs w:val="16"/>
              </w:rPr>
              <w:t xml:space="preserve">         </w:t>
            </w:r>
            <w:r w:rsidRPr="004A7949">
              <w:rPr>
                <w:rFonts w:ascii="Cambria" w:hAnsi="Cambria" w:cs="Times New Roman"/>
                <w:b/>
                <w:sz w:val="16"/>
                <w:szCs w:val="16"/>
                <w:highlight w:val="yellow"/>
              </w:rPr>
              <w:t>( )</w:t>
            </w:r>
            <w:r w:rsidRPr="004A7949">
              <w:rPr>
                <w:rFonts w:ascii="Cambria" w:hAnsi="Cambria" w:cs="Times New Roman"/>
                <w:b/>
                <w:sz w:val="16"/>
                <w:szCs w:val="16"/>
              </w:rPr>
              <w:t xml:space="preserve">         </w:t>
            </w:r>
            <w:r w:rsidRPr="004A7949">
              <w:rPr>
                <w:rFonts w:ascii="Cambria" w:hAnsi="Cambria" w:cs="Times New Roman"/>
                <w:b/>
                <w:sz w:val="16"/>
                <w:szCs w:val="16"/>
                <w:highlight w:val="red"/>
              </w:rPr>
              <w:t>( )</w:t>
            </w:r>
          </w:p>
        </w:tc>
      </w:tr>
      <w:tr w:rsidR="004A7949" w:rsidRPr="00527C63" w14:paraId="462ED846" w14:textId="77777777" w:rsidTr="004A7949">
        <w:tc>
          <w:tcPr>
            <w:tcW w:w="5920" w:type="dxa"/>
          </w:tcPr>
          <w:p w14:paraId="56678B8C" w14:textId="7C464C4A" w:rsidR="004A7949" w:rsidRPr="004A7949" w:rsidRDefault="004A7949" w:rsidP="001001CE">
            <w:pPr>
              <w:widowControl w:val="0"/>
              <w:autoSpaceDE w:val="0"/>
              <w:autoSpaceDN w:val="0"/>
              <w:adjustRightInd w:val="0"/>
              <w:rPr>
                <w:rFonts w:ascii="Cambria" w:hAnsi="Cambria" w:cs="Times New Roman"/>
                <w:sz w:val="20"/>
                <w:szCs w:val="20"/>
              </w:rPr>
            </w:pPr>
            <w:r w:rsidRPr="004A7949">
              <w:rPr>
                <w:rFonts w:ascii="Cambria" w:hAnsi="Cambria" w:cs="Times New Roman"/>
                <w:sz w:val="20"/>
                <w:szCs w:val="20"/>
              </w:rPr>
              <w:t>In-class Aktivitäten fördern ein Gefühl des Könnens bei den Lernenden [26,27]</w:t>
            </w:r>
          </w:p>
        </w:tc>
        <w:tc>
          <w:tcPr>
            <w:tcW w:w="851" w:type="dxa"/>
            <w:vAlign w:val="center"/>
          </w:tcPr>
          <w:p w14:paraId="5D616C20" w14:textId="77777777" w:rsidR="004A7949" w:rsidRPr="004A7949" w:rsidRDefault="004A7949" w:rsidP="004A7949">
            <w:pPr>
              <w:widowControl w:val="0"/>
              <w:autoSpaceDE w:val="0"/>
              <w:autoSpaceDN w:val="0"/>
              <w:adjustRightInd w:val="0"/>
              <w:jc w:val="center"/>
              <w:rPr>
                <w:rFonts w:ascii="Cambria" w:hAnsi="Cambria" w:cs="Times New Roman"/>
                <w:b/>
                <w:color w:val="008000"/>
                <w:sz w:val="16"/>
                <w:szCs w:val="16"/>
              </w:rPr>
            </w:pPr>
            <w:r w:rsidRPr="004A7949">
              <w:rPr>
                <w:rFonts w:ascii="Cambria" w:hAnsi="Cambria" w:cs="Times New Roman"/>
                <w:b/>
                <w:color w:val="008000"/>
                <w:sz w:val="16"/>
                <w:szCs w:val="16"/>
              </w:rPr>
              <w:t>X</w:t>
            </w:r>
          </w:p>
        </w:tc>
        <w:tc>
          <w:tcPr>
            <w:tcW w:w="850" w:type="dxa"/>
            <w:vAlign w:val="center"/>
          </w:tcPr>
          <w:p w14:paraId="7D7DE189" w14:textId="77777777" w:rsidR="004A7949" w:rsidRPr="004A7949" w:rsidRDefault="004A7949" w:rsidP="004A7949">
            <w:pPr>
              <w:widowControl w:val="0"/>
              <w:autoSpaceDE w:val="0"/>
              <w:autoSpaceDN w:val="0"/>
              <w:adjustRightInd w:val="0"/>
              <w:jc w:val="center"/>
              <w:rPr>
                <w:rFonts w:ascii="Cambria" w:hAnsi="Cambria" w:cs="Times New Roman"/>
                <w:b/>
                <w:color w:val="FF0000"/>
                <w:sz w:val="16"/>
                <w:szCs w:val="16"/>
              </w:rPr>
            </w:pPr>
          </w:p>
        </w:tc>
        <w:tc>
          <w:tcPr>
            <w:tcW w:w="1661" w:type="dxa"/>
            <w:vAlign w:val="center"/>
          </w:tcPr>
          <w:p w14:paraId="614243C5" w14:textId="0A7375FE" w:rsidR="004A7949" w:rsidRPr="004A7949" w:rsidRDefault="004A7949" w:rsidP="004A7949">
            <w:pPr>
              <w:widowControl w:val="0"/>
              <w:autoSpaceDE w:val="0"/>
              <w:autoSpaceDN w:val="0"/>
              <w:adjustRightInd w:val="0"/>
              <w:jc w:val="center"/>
              <w:rPr>
                <w:rFonts w:ascii="Cambria" w:hAnsi="Cambria" w:cs="Times New Roman"/>
                <w:b/>
                <w:sz w:val="16"/>
                <w:szCs w:val="16"/>
              </w:rPr>
            </w:pPr>
            <w:r w:rsidRPr="004A7949">
              <w:rPr>
                <w:rFonts w:ascii="Cambria" w:hAnsi="Cambria" w:cs="Times New Roman"/>
                <w:b/>
                <w:sz w:val="16"/>
                <w:szCs w:val="16"/>
                <w:highlight w:val="green"/>
              </w:rPr>
              <w:t>( )</w:t>
            </w:r>
            <w:r w:rsidRPr="004A7949">
              <w:rPr>
                <w:rFonts w:ascii="Cambria" w:hAnsi="Cambria" w:cs="Times New Roman"/>
                <w:b/>
                <w:sz w:val="16"/>
                <w:szCs w:val="16"/>
              </w:rPr>
              <w:t xml:space="preserve">         </w:t>
            </w:r>
            <w:r w:rsidRPr="004A7949">
              <w:rPr>
                <w:rFonts w:ascii="Cambria" w:hAnsi="Cambria" w:cs="Times New Roman"/>
                <w:b/>
                <w:sz w:val="16"/>
                <w:szCs w:val="16"/>
                <w:highlight w:val="yellow"/>
              </w:rPr>
              <w:t>( )</w:t>
            </w:r>
            <w:r w:rsidRPr="004A7949">
              <w:rPr>
                <w:rFonts w:ascii="Cambria" w:hAnsi="Cambria" w:cs="Times New Roman"/>
                <w:b/>
                <w:sz w:val="16"/>
                <w:szCs w:val="16"/>
              </w:rPr>
              <w:t xml:space="preserve">         </w:t>
            </w:r>
            <w:r w:rsidRPr="004A7949">
              <w:rPr>
                <w:rFonts w:ascii="Cambria" w:hAnsi="Cambria" w:cs="Times New Roman"/>
                <w:b/>
                <w:sz w:val="16"/>
                <w:szCs w:val="16"/>
                <w:highlight w:val="red"/>
              </w:rPr>
              <w:t>( )</w:t>
            </w:r>
          </w:p>
        </w:tc>
      </w:tr>
      <w:tr w:rsidR="009C54D5" w:rsidRPr="00527C63" w14:paraId="5BCD54FF" w14:textId="77777777" w:rsidTr="004A7949">
        <w:tc>
          <w:tcPr>
            <w:tcW w:w="5920" w:type="dxa"/>
          </w:tcPr>
          <w:p w14:paraId="0E2BCB00" w14:textId="77777777" w:rsidR="009C54D5" w:rsidRPr="004A7949" w:rsidRDefault="009C54D5" w:rsidP="001001CE">
            <w:pPr>
              <w:widowControl w:val="0"/>
              <w:autoSpaceDE w:val="0"/>
              <w:autoSpaceDN w:val="0"/>
              <w:adjustRightInd w:val="0"/>
              <w:rPr>
                <w:rFonts w:ascii="Cambria" w:hAnsi="Cambria" w:cs="Times New Roman"/>
                <w:sz w:val="20"/>
                <w:szCs w:val="20"/>
              </w:rPr>
            </w:pPr>
            <w:r w:rsidRPr="004A7949">
              <w:rPr>
                <w:rFonts w:ascii="Cambria" w:hAnsi="Cambria" w:cs="Times New Roman"/>
                <w:i/>
                <w:sz w:val="20"/>
                <w:szCs w:val="20"/>
              </w:rPr>
              <w:t>Autonomie</w:t>
            </w:r>
          </w:p>
        </w:tc>
        <w:tc>
          <w:tcPr>
            <w:tcW w:w="851" w:type="dxa"/>
            <w:vAlign w:val="center"/>
          </w:tcPr>
          <w:p w14:paraId="4117831C" w14:textId="77777777" w:rsidR="009C54D5" w:rsidRPr="004A7949" w:rsidRDefault="009C54D5" w:rsidP="004A7949">
            <w:pPr>
              <w:widowControl w:val="0"/>
              <w:autoSpaceDE w:val="0"/>
              <w:autoSpaceDN w:val="0"/>
              <w:adjustRightInd w:val="0"/>
              <w:jc w:val="center"/>
              <w:rPr>
                <w:rFonts w:ascii="Cambria" w:hAnsi="Cambria" w:cs="Times New Roman"/>
                <w:b/>
                <w:color w:val="008000"/>
                <w:sz w:val="16"/>
                <w:szCs w:val="16"/>
              </w:rPr>
            </w:pPr>
          </w:p>
        </w:tc>
        <w:tc>
          <w:tcPr>
            <w:tcW w:w="850" w:type="dxa"/>
            <w:vAlign w:val="center"/>
          </w:tcPr>
          <w:p w14:paraId="3E0DA748" w14:textId="77777777" w:rsidR="009C54D5" w:rsidRPr="004A7949" w:rsidRDefault="009C54D5" w:rsidP="004A7949">
            <w:pPr>
              <w:widowControl w:val="0"/>
              <w:autoSpaceDE w:val="0"/>
              <w:autoSpaceDN w:val="0"/>
              <w:adjustRightInd w:val="0"/>
              <w:jc w:val="center"/>
              <w:rPr>
                <w:rFonts w:ascii="Cambria" w:hAnsi="Cambria" w:cs="Times New Roman"/>
                <w:b/>
                <w:color w:val="FF0000"/>
                <w:sz w:val="16"/>
                <w:szCs w:val="16"/>
              </w:rPr>
            </w:pPr>
          </w:p>
        </w:tc>
        <w:tc>
          <w:tcPr>
            <w:tcW w:w="1661" w:type="dxa"/>
            <w:vAlign w:val="center"/>
          </w:tcPr>
          <w:p w14:paraId="2CD75464" w14:textId="77777777" w:rsidR="009C54D5" w:rsidRPr="004A7949" w:rsidRDefault="009C54D5" w:rsidP="004A7949">
            <w:pPr>
              <w:widowControl w:val="0"/>
              <w:autoSpaceDE w:val="0"/>
              <w:autoSpaceDN w:val="0"/>
              <w:adjustRightInd w:val="0"/>
              <w:jc w:val="center"/>
              <w:rPr>
                <w:rFonts w:ascii="Cambria" w:hAnsi="Cambria" w:cs="Times New Roman"/>
                <w:b/>
                <w:sz w:val="16"/>
                <w:szCs w:val="16"/>
              </w:rPr>
            </w:pPr>
          </w:p>
        </w:tc>
      </w:tr>
      <w:tr w:rsidR="004A7949" w:rsidRPr="00527C63" w14:paraId="6BE30740" w14:textId="77777777" w:rsidTr="004A7949">
        <w:tc>
          <w:tcPr>
            <w:tcW w:w="5920" w:type="dxa"/>
          </w:tcPr>
          <w:p w14:paraId="69BC8D2D" w14:textId="4D478433" w:rsidR="004A7949" w:rsidRPr="004A7949" w:rsidRDefault="004A7949" w:rsidP="004562A8">
            <w:pPr>
              <w:widowControl w:val="0"/>
              <w:autoSpaceDE w:val="0"/>
              <w:autoSpaceDN w:val="0"/>
              <w:adjustRightInd w:val="0"/>
              <w:rPr>
                <w:rFonts w:ascii="Cambria" w:hAnsi="Cambria" w:cs="Times New Roman"/>
                <w:sz w:val="20"/>
                <w:szCs w:val="20"/>
              </w:rPr>
            </w:pPr>
            <w:r w:rsidRPr="004A7949">
              <w:rPr>
                <w:rFonts w:ascii="Cambria" w:hAnsi="Cambria" w:cs="Times New Roman"/>
                <w:sz w:val="20"/>
                <w:szCs w:val="20"/>
              </w:rPr>
              <w:t>Out-of-class-Aufgaben bieten den Lernenden ein Gefühl von Unabhängigkeit und Kontrollierbarkeit [26–28]</w:t>
            </w:r>
          </w:p>
        </w:tc>
        <w:tc>
          <w:tcPr>
            <w:tcW w:w="851" w:type="dxa"/>
            <w:vAlign w:val="center"/>
          </w:tcPr>
          <w:p w14:paraId="0180F874" w14:textId="77777777" w:rsidR="004A7949" w:rsidRPr="004A7949" w:rsidRDefault="004A7949" w:rsidP="004A7949">
            <w:pPr>
              <w:widowControl w:val="0"/>
              <w:autoSpaceDE w:val="0"/>
              <w:autoSpaceDN w:val="0"/>
              <w:adjustRightInd w:val="0"/>
              <w:jc w:val="center"/>
              <w:rPr>
                <w:rFonts w:ascii="Cambria" w:hAnsi="Cambria" w:cs="Times New Roman"/>
                <w:b/>
                <w:color w:val="008000"/>
                <w:sz w:val="16"/>
                <w:szCs w:val="16"/>
              </w:rPr>
            </w:pPr>
            <w:r w:rsidRPr="004A7949">
              <w:rPr>
                <w:rFonts w:ascii="Cambria" w:hAnsi="Cambria" w:cs="Times New Roman"/>
                <w:b/>
                <w:color w:val="008000"/>
                <w:sz w:val="16"/>
                <w:szCs w:val="16"/>
              </w:rPr>
              <w:t>X</w:t>
            </w:r>
          </w:p>
        </w:tc>
        <w:tc>
          <w:tcPr>
            <w:tcW w:w="850" w:type="dxa"/>
            <w:vAlign w:val="center"/>
          </w:tcPr>
          <w:p w14:paraId="4BC82C58" w14:textId="77777777" w:rsidR="004A7949" w:rsidRPr="004A7949" w:rsidRDefault="004A7949" w:rsidP="004A7949">
            <w:pPr>
              <w:widowControl w:val="0"/>
              <w:autoSpaceDE w:val="0"/>
              <w:autoSpaceDN w:val="0"/>
              <w:adjustRightInd w:val="0"/>
              <w:jc w:val="center"/>
              <w:rPr>
                <w:rFonts w:ascii="Cambria" w:hAnsi="Cambria" w:cs="Times New Roman"/>
                <w:b/>
                <w:color w:val="FF0000"/>
                <w:sz w:val="16"/>
                <w:szCs w:val="16"/>
              </w:rPr>
            </w:pPr>
          </w:p>
        </w:tc>
        <w:tc>
          <w:tcPr>
            <w:tcW w:w="1661" w:type="dxa"/>
            <w:vAlign w:val="center"/>
          </w:tcPr>
          <w:p w14:paraId="5959FA45" w14:textId="75F35132" w:rsidR="004A7949" w:rsidRPr="004A7949" w:rsidRDefault="004A7949" w:rsidP="004A7949">
            <w:pPr>
              <w:widowControl w:val="0"/>
              <w:autoSpaceDE w:val="0"/>
              <w:autoSpaceDN w:val="0"/>
              <w:adjustRightInd w:val="0"/>
              <w:jc w:val="center"/>
              <w:rPr>
                <w:rFonts w:ascii="Cambria" w:hAnsi="Cambria" w:cs="Times New Roman"/>
                <w:b/>
                <w:sz w:val="16"/>
                <w:szCs w:val="16"/>
              </w:rPr>
            </w:pPr>
            <w:r w:rsidRPr="004A7949">
              <w:rPr>
                <w:rFonts w:ascii="Cambria" w:hAnsi="Cambria" w:cs="Times New Roman"/>
                <w:b/>
                <w:sz w:val="16"/>
                <w:szCs w:val="16"/>
                <w:highlight w:val="green"/>
              </w:rPr>
              <w:t>( )</w:t>
            </w:r>
            <w:r w:rsidRPr="004A7949">
              <w:rPr>
                <w:rFonts w:ascii="Cambria" w:hAnsi="Cambria" w:cs="Times New Roman"/>
                <w:b/>
                <w:sz w:val="16"/>
                <w:szCs w:val="16"/>
              </w:rPr>
              <w:t xml:space="preserve">         </w:t>
            </w:r>
            <w:r w:rsidRPr="004A7949">
              <w:rPr>
                <w:rFonts w:ascii="Cambria" w:hAnsi="Cambria" w:cs="Times New Roman"/>
                <w:b/>
                <w:sz w:val="16"/>
                <w:szCs w:val="16"/>
                <w:highlight w:val="yellow"/>
              </w:rPr>
              <w:t>( )</w:t>
            </w:r>
            <w:r w:rsidRPr="004A7949">
              <w:rPr>
                <w:rFonts w:ascii="Cambria" w:hAnsi="Cambria" w:cs="Times New Roman"/>
                <w:b/>
                <w:sz w:val="16"/>
                <w:szCs w:val="16"/>
              </w:rPr>
              <w:t xml:space="preserve">         </w:t>
            </w:r>
            <w:r w:rsidRPr="004A7949">
              <w:rPr>
                <w:rFonts w:ascii="Cambria" w:hAnsi="Cambria" w:cs="Times New Roman"/>
                <w:b/>
                <w:sz w:val="16"/>
                <w:szCs w:val="16"/>
                <w:highlight w:val="red"/>
              </w:rPr>
              <w:t>( )</w:t>
            </w:r>
          </w:p>
        </w:tc>
      </w:tr>
      <w:tr w:rsidR="004A7949" w:rsidRPr="00527C63" w14:paraId="054B9254" w14:textId="77777777" w:rsidTr="004A7949">
        <w:tc>
          <w:tcPr>
            <w:tcW w:w="5920" w:type="dxa"/>
          </w:tcPr>
          <w:p w14:paraId="222B3E05" w14:textId="4FCA9D38" w:rsidR="004A7949" w:rsidRPr="004A7949" w:rsidRDefault="004A7949" w:rsidP="00DF1F8A">
            <w:pPr>
              <w:widowControl w:val="0"/>
              <w:autoSpaceDE w:val="0"/>
              <w:autoSpaceDN w:val="0"/>
              <w:adjustRightInd w:val="0"/>
              <w:rPr>
                <w:rFonts w:ascii="Cambria" w:hAnsi="Cambria" w:cs="Times New Roman"/>
                <w:sz w:val="20"/>
                <w:szCs w:val="20"/>
              </w:rPr>
            </w:pPr>
            <w:r w:rsidRPr="004A7949">
              <w:rPr>
                <w:rFonts w:ascii="Cambria" w:hAnsi="Cambria" w:cs="Times New Roman"/>
                <w:sz w:val="20"/>
                <w:szCs w:val="20"/>
              </w:rPr>
              <w:t>In-class-Aktivitäten bieten den Lernenden ein Gefühl von Unabhängigkeit und Kontrollierbarkeit [26–28]</w:t>
            </w:r>
          </w:p>
        </w:tc>
        <w:tc>
          <w:tcPr>
            <w:tcW w:w="851" w:type="dxa"/>
            <w:vAlign w:val="center"/>
          </w:tcPr>
          <w:p w14:paraId="6FF70547" w14:textId="77777777" w:rsidR="004A7949" w:rsidRPr="004A7949" w:rsidRDefault="004A7949" w:rsidP="004A7949">
            <w:pPr>
              <w:widowControl w:val="0"/>
              <w:autoSpaceDE w:val="0"/>
              <w:autoSpaceDN w:val="0"/>
              <w:adjustRightInd w:val="0"/>
              <w:jc w:val="center"/>
              <w:rPr>
                <w:rFonts w:ascii="Cambria" w:hAnsi="Cambria" w:cs="Times New Roman"/>
                <w:b/>
                <w:color w:val="008000"/>
                <w:sz w:val="16"/>
                <w:szCs w:val="16"/>
              </w:rPr>
            </w:pPr>
            <w:r w:rsidRPr="004A7949">
              <w:rPr>
                <w:rFonts w:ascii="Cambria" w:hAnsi="Cambria" w:cs="Times New Roman"/>
                <w:b/>
                <w:color w:val="008000"/>
                <w:sz w:val="16"/>
                <w:szCs w:val="16"/>
              </w:rPr>
              <w:t>X</w:t>
            </w:r>
          </w:p>
        </w:tc>
        <w:tc>
          <w:tcPr>
            <w:tcW w:w="850" w:type="dxa"/>
            <w:vAlign w:val="center"/>
          </w:tcPr>
          <w:p w14:paraId="72926F39" w14:textId="77777777" w:rsidR="004A7949" w:rsidRPr="004A7949" w:rsidRDefault="004A7949" w:rsidP="004A7949">
            <w:pPr>
              <w:widowControl w:val="0"/>
              <w:autoSpaceDE w:val="0"/>
              <w:autoSpaceDN w:val="0"/>
              <w:adjustRightInd w:val="0"/>
              <w:jc w:val="center"/>
              <w:rPr>
                <w:rFonts w:ascii="Cambria" w:hAnsi="Cambria" w:cs="Times New Roman"/>
                <w:b/>
                <w:color w:val="FF0000"/>
                <w:sz w:val="16"/>
                <w:szCs w:val="16"/>
              </w:rPr>
            </w:pPr>
          </w:p>
        </w:tc>
        <w:tc>
          <w:tcPr>
            <w:tcW w:w="1661" w:type="dxa"/>
            <w:vAlign w:val="center"/>
          </w:tcPr>
          <w:p w14:paraId="76C1D66A" w14:textId="2B34DA2B" w:rsidR="004A7949" w:rsidRPr="004A7949" w:rsidRDefault="004A7949" w:rsidP="004A7949">
            <w:pPr>
              <w:widowControl w:val="0"/>
              <w:autoSpaceDE w:val="0"/>
              <w:autoSpaceDN w:val="0"/>
              <w:adjustRightInd w:val="0"/>
              <w:jc w:val="center"/>
              <w:rPr>
                <w:rFonts w:ascii="Cambria" w:hAnsi="Cambria" w:cs="Times New Roman"/>
                <w:b/>
                <w:sz w:val="16"/>
                <w:szCs w:val="16"/>
              </w:rPr>
            </w:pPr>
            <w:r w:rsidRPr="004A7949">
              <w:rPr>
                <w:rFonts w:ascii="Cambria" w:hAnsi="Cambria" w:cs="Times New Roman"/>
                <w:b/>
                <w:sz w:val="16"/>
                <w:szCs w:val="16"/>
                <w:highlight w:val="green"/>
              </w:rPr>
              <w:t>( )</w:t>
            </w:r>
            <w:r w:rsidRPr="004A7949">
              <w:rPr>
                <w:rFonts w:ascii="Cambria" w:hAnsi="Cambria" w:cs="Times New Roman"/>
                <w:b/>
                <w:sz w:val="16"/>
                <w:szCs w:val="16"/>
              </w:rPr>
              <w:t xml:space="preserve">         </w:t>
            </w:r>
            <w:r w:rsidRPr="004A7949">
              <w:rPr>
                <w:rFonts w:ascii="Cambria" w:hAnsi="Cambria" w:cs="Times New Roman"/>
                <w:b/>
                <w:sz w:val="16"/>
                <w:szCs w:val="16"/>
                <w:highlight w:val="yellow"/>
              </w:rPr>
              <w:t>( )</w:t>
            </w:r>
            <w:r w:rsidRPr="004A7949">
              <w:rPr>
                <w:rFonts w:ascii="Cambria" w:hAnsi="Cambria" w:cs="Times New Roman"/>
                <w:b/>
                <w:sz w:val="16"/>
                <w:szCs w:val="16"/>
              </w:rPr>
              <w:t xml:space="preserve">         </w:t>
            </w:r>
            <w:r w:rsidRPr="004A7949">
              <w:rPr>
                <w:rFonts w:ascii="Cambria" w:hAnsi="Cambria" w:cs="Times New Roman"/>
                <w:b/>
                <w:sz w:val="16"/>
                <w:szCs w:val="16"/>
                <w:highlight w:val="red"/>
              </w:rPr>
              <w:t>( )</w:t>
            </w:r>
          </w:p>
        </w:tc>
      </w:tr>
      <w:tr w:rsidR="00D34C3E" w:rsidRPr="00527C63" w14:paraId="7CF32F72" w14:textId="77777777" w:rsidTr="00D34C3E">
        <w:tc>
          <w:tcPr>
            <w:tcW w:w="5920" w:type="dxa"/>
          </w:tcPr>
          <w:p w14:paraId="08ECBF5A" w14:textId="77777777" w:rsidR="00D34C3E" w:rsidRPr="004A7949" w:rsidRDefault="00D34C3E" w:rsidP="00DF1F8A">
            <w:pPr>
              <w:widowControl w:val="0"/>
              <w:autoSpaceDE w:val="0"/>
              <w:autoSpaceDN w:val="0"/>
              <w:adjustRightInd w:val="0"/>
              <w:rPr>
                <w:rFonts w:ascii="Cambria" w:hAnsi="Cambria" w:cs="Times New Roman"/>
                <w:sz w:val="18"/>
                <w:szCs w:val="18"/>
              </w:rPr>
            </w:pPr>
          </w:p>
          <w:p w14:paraId="5D00CFB0" w14:textId="7D758BD3" w:rsidR="00D34C3E" w:rsidRPr="004A7949" w:rsidRDefault="00D34C3E" w:rsidP="004562A8">
            <w:pPr>
              <w:widowControl w:val="0"/>
              <w:autoSpaceDE w:val="0"/>
              <w:autoSpaceDN w:val="0"/>
              <w:adjustRightInd w:val="0"/>
              <w:rPr>
                <w:rFonts w:ascii="Cambria" w:hAnsi="Cambria" w:cs="Times New Roman"/>
                <w:sz w:val="20"/>
                <w:szCs w:val="20"/>
              </w:rPr>
            </w:pPr>
            <w:r w:rsidRPr="004A7949">
              <w:rPr>
                <w:rFonts w:ascii="Cambria" w:hAnsi="Cambria" w:cs="Times New Roman"/>
                <w:b/>
                <w:sz w:val="20"/>
                <w:szCs w:val="20"/>
              </w:rPr>
              <w:t>Entscheidungsmatrix um die Vor- und Nachteile des Flippens abzuwägen</w:t>
            </w:r>
          </w:p>
        </w:tc>
        <w:tc>
          <w:tcPr>
            <w:tcW w:w="851" w:type="dxa"/>
          </w:tcPr>
          <w:p w14:paraId="032C8C2D" w14:textId="21821D55" w:rsidR="00D34C3E" w:rsidRPr="004A7949" w:rsidRDefault="00D34C3E" w:rsidP="004A7949">
            <w:pPr>
              <w:widowControl w:val="0"/>
              <w:autoSpaceDE w:val="0"/>
              <w:autoSpaceDN w:val="0"/>
              <w:adjustRightInd w:val="0"/>
              <w:jc w:val="center"/>
              <w:rPr>
                <w:rFonts w:ascii="Cambria" w:hAnsi="Cambria" w:cs="Times New Roman"/>
                <w:b/>
                <w:color w:val="008000"/>
                <w:sz w:val="16"/>
                <w:szCs w:val="16"/>
              </w:rPr>
            </w:pPr>
            <w:r w:rsidRPr="004A7949">
              <w:rPr>
                <w:rFonts w:ascii="Cambria" w:hAnsi="Cambria" w:cs="Times New Roman"/>
                <w:b/>
                <w:color w:val="008000"/>
                <w:sz w:val="16"/>
                <w:szCs w:val="16"/>
              </w:rPr>
              <w:t>gut geeignet fürs Flippen</w:t>
            </w:r>
          </w:p>
        </w:tc>
        <w:tc>
          <w:tcPr>
            <w:tcW w:w="850" w:type="dxa"/>
          </w:tcPr>
          <w:p w14:paraId="5F0A49C7" w14:textId="17AC0D23" w:rsidR="00D34C3E" w:rsidRPr="004A7949" w:rsidRDefault="00D34C3E" w:rsidP="004A7949">
            <w:pPr>
              <w:widowControl w:val="0"/>
              <w:autoSpaceDE w:val="0"/>
              <w:autoSpaceDN w:val="0"/>
              <w:adjustRightInd w:val="0"/>
              <w:jc w:val="center"/>
              <w:rPr>
                <w:rFonts w:ascii="Cambria" w:hAnsi="Cambria" w:cs="Times New Roman"/>
                <w:b/>
                <w:color w:val="FF0000"/>
                <w:sz w:val="16"/>
                <w:szCs w:val="16"/>
              </w:rPr>
            </w:pPr>
            <w:r w:rsidRPr="004A7949">
              <w:rPr>
                <w:rFonts w:ascii="Cambria" w:hAnsi="Cambria" w:cs="Times New Roman"/>
                <w:b/>
                <w:color w:val="FF0000"/>
                <w:sz w:val="16"/>
                <w:szCs w:val="16"/>
              </w:rPr>
              <w:t>bedingt geeignet fürs Flippen</w:t>
            </w:r>
          </w:p>
        </w:tc>
        <w:tc>
          <w:tcPr>
            <w:tcW w:w="1661" w:type="dxa"/>
          </w:tcPr>
          <w:p w14:paraId="3E80C797" w14:textId="77777777" w:rsidR="00D34C3E" w:rsidRPr="004A7949" w:rsidRDefault="00D34C3E" w:rsidP="00DF1F8A">
            <w:pPr>
              <w:widowControl w:val="0"/>
              <w:autoSpaceDE w:val="0"/>
              <w:autoSpaceDN w:val="0"/>
              <w:adjustRightInd w:val="0"/>
              <w:jc w:val="center"/>
              <w:rPr>
                <w:rFonts w:ascii="Cambria" w:hAnsi="Cambria" w:cs="Times New Roman"/>
                <w:sz w:val="16"/>
                <w:szCs w:val="16"/>
              </w:rPr>
            </w:pPr>
          </w:p>
          <w:p w14:paraId="6D75B775" w14:textId="77777777" w:rsidR="00D34C3E" w:rsidRPr="004A7949" w:rsidRDefault="00D34C3E" w:rsidP="00DF1F8A">
            <w:pPr>
              <w:widowControl w:val="0"/>
              <w:autoSpaceDE w:val="0"/>
              <w:autoSpaceDN w:val="0"/>
              <w:adjustRightInd w:val="0"/>
              <w:jc w:val="center"/>
              <w:rPr>
                <w:rFonts w:ascii="Cambria" w:hAnsi="Cambria" w:cs="Times New Roman"/>
                <w:sz w:val="16"/>
                <w:szCs w:val="16"/>
              </w:rPr>
            </w:pPr>
            <w:r w:rsidRPr="004A7949">
              <w:rPr>
                <w:rFonts w:ascii="Cambria" w:hAnsi="Cambria" w:cs="Times New Roman"/>
                <w:sz w:val="16"/>
                <w:szCs w:val="16"/>
              </w:rPr>
              <w:t>Trifft auf mein Lehrvorhaben:</w:t>
            </w:r>
          </w:p>
          <w:p w14:paraId="28BD3050" w14:textId="77777777" w:rsidR="00D34C3E" w:rsidRPr="004A7949" w:rsidRDefault="00D34C3E" w:rsidP="001001CE">
            <w:pPr>
              <w:widowControl w:val="0"/>
              <w:autoSpaceDE w:val="0"/>
              <w:autoSpaceDN w:val="0"/>
              <w:adjustRightInd w:val="0"/>
              <w:rPr>
                <w:rFonts w:ascii="Cambria" w:hAnsi="Cambria" w:cs="Times New Roman"/>
                <w:sz w:val="16"/>
                <w:szCs w:val="16"/>
              </w:rPr>
            </w:pPr>
          </w:p>
        </w:tc>
      </w:tr>
      <w:tr w:rsidR="00D34C3E" w:rsidRPr="00527C63" w14:paraId="7A02E2CD" w14:textId="77777777" w:rsidTr="00D34C3E">
        <w:trPr>
          <w:cantSplit/>
          <w:trHeight w:val="1134"/>
        </w:trPr>
        <w:tc>
          <w:tcPr>
            <w:tcW w:w="5920" w:type="dxa"/>
          </w:tcPr>
          <w:p w14:paraId="57D9BBC8" w14:textId="77777777" w:rsidR="00D34C3E" w:rsidRPr="004A7949" w:rsidRDefault="00D34C3E" w:rsidP="00DF1F8A">
            <w:pPr>
              <w:widowControl w:val="0"/>
              <w:autoSpaceDE w:val="0"/>
              <w:autoSpaceDN w:val="0"/>
              <w:adjustRightInd w:val="0"/>
              <w:rPr>
                <w:rFonts w:ascii="Cambria" w:hAnsi="Cambria" w:cs="Times New Roman"/>
                <w:sz w:val="18"/>
                <w:szCs w:val="18"/>
              </w:rPr>
            </w:pPr>
          </w:p>
        </w:tc>
        <w:tc>
          <w:tcPr>
            <w:tcW w:w="851" w:type="dxa"/>
          </w:tcPr>
          <w:p w14:paraId="5705CA43" w14:textId="77777777" w:rsidR="00D34C3E" w:rsidRPr="004A7949" w:rsidRDefault="00D34C3E" w:rsidP="004A7949">
            <w:pPr>
              <w:widowControl w:val="0"/>
              <w:autoSpaceDE w:val="0"/>
              <w:autoSpaceDN w:val="0"/>
              <w:adjustRightInd w:val="0"/>
              <w:jc w:val="center"/>
              <w:rPr>
                <w:rFonts w:ascii="Cambria" w:hAnsi="Cambria" w:cs="Times New Roman"/>
                <w:b/>
                <w:color w:val="008000"/>
                <w:sz w:val="16"/>
                <w:szCs w:val="16"/>
              </w:rPr>
            </w:pPr>
          </w:p>
        </w:tc>
        <w:tc>
          <w:tcPr>
            <w:tcW w:w="850" w:type="dxa"/>
          </w:tcPr>
          <w:p w14:paraId="142D47AE" w14:textId="77777777" w:rsidR="00D34C3E" w:rsidRPr="004A7949" w:rsidRDefault="00D34C3E" w:rsidP="004A7949">
            <w:pPr>
              <w:widowControl w:val="0"/>
              <w:autoSpaceDE w:val="0"/>
              <w:autoSpaceDN w:val="0"/>
              <w:adjustRightInd w:val="0"/>
              <w:jc w:val="center"/>
              <w:rPr>
                <w:rFonts w:ascii="Cambria" w:hAnsi="Cambria" w:cs="Times New Roman"/>
                <w:b/>
                <w:color w:val="FF0000"/>
                <w:sz w:val="16"/>
                <w:szCs w:val="16"/>
              </w:rPr>
            </w:pPr>
          </w:p>
        </w:tc>
        <w:tc>
          <w:tcPr>
            <w:tcW w:w="1661" w:type="dxa"/>
            <w:textDirection w:val="btLr"/>
          </w:tcPr>
          <w:p w14:paraId="2B763F7E" w14:textId="77777777" w:rsidR="00D34C3E" w:rsidRPr="004A7949" w:rsidRDefault="00D34C3E" w:rsidP="00DF1F8A">
            <w:pPr>
              <w:widowControl w:val="0"/>
              <w:autoSpaceDE w:val="0"/>
              <w:autoSpaceDN w:val="0"/>
              <w:adjustRightInd w:val="0"/>
              <w:ind w:left="113" w:right="113"/>
              <w:rPr>
                <w:rFonts w:ascii="Cambria" w:hAnsi="Cambria" w:cs="Times New Roman"/>
                <w:sz w:val="12"/>
                <w:szCs w:val="12"/>
              </w:rPr>
            </w:pPr>
          </w:p>
          <w:p w14:paraId="726E7D0B" w14:textId="4A14707F" w:rsidR="00D34C3E" w:rsidRPr="004A7949" w:rsidRDefault="00D34C3E" w:rsidP="00DF1F8A">
            <w:pPr>
              <w:widowControl w:val="0"/>
              <w:autoSpaceDE w:val="0"/>
              <w:autoSpaceDN w:val="0"/>
              <w:adjustRightInd w:val="0"/>
              <w:ind w:left="113" w:right="113"/>
              <w:rPr>
                <w:rFonts w:ascii="Cambria" w:hAnsi="Cambria" w:cs="Times New Roman"/>
                <w:sz w:val="16"/>
                <w:szCs w:val="16"/>
              </w:rPr>
            </w:pPr>
            <w:r w:rsidRPr="004A7949">
              <w:rPr>
                <w:rFonts w:ascii="Cambria" w:hAnsi="Cambria" w:cs="Times New Roman"/>
                <w:sz w:val="16"/>
                <w:szCs w:val="16"/>
              </w:rPr>
              <w:t>Sehr</w:t>
            </w:r>
            <w:r w:rsidR="004A7949" w:rsidRPr="004A7949">
              <w:rPr>
                <w:rFonts w:ascii="Cambria" w:hAnsi="Cambria" w:cs="Times New Roman"/>
                <w:sz w:val="16"/>
                <w:szCs w:val="16"/>
              </w:rPr>
              <w:t xml:space="preserve"> zu</w:t>
            </w:r>
          </w:p>
          <w:p w14:paraId="13BFF8A6" w14:textId="77777777" w:rsidR="00D34C3E" w:rsidRPr="004A7949" w:rsidRDefault="00D34C3E" w:rsidP="00DF1F8A">
            <w:pPr>
              <w:widowControl w:val="0"/>
              <w:autoSpaceDE w:val="0"/>
              <w:autoSpaceDN w:val="0"/>
              <w:adjustRightInd w:val="0"/>
              <w:ind w:left="113" w:right="113"/>
              <w:rPr>
                <w:rFonts w:ascii="Cambria" w:hAnsi="Cambria" w:cs="Times New Roman"/>
                <w:sz w:val="16"/>
                <w:szCs w:val="16"/>
              </w:rPr>
            </w:pPr>
          </w:p>
          <w:p w14:paraId="46B2B047" w14:textId="0D2C932E" w:rsidR="00D34C3E" w:rsidRPr="004A7949" w:rsidRDefault="00D34C3E" w:rsidP="00DF1F8A">
            <w:pPr>
              <w:widowControl w:val="0"/>
              <w:autoSpaceDE w:val="0"/>
              <w:autoSpaceDN w:val="0"/>
              <w:adjustRightInd w:val="0"/>
              <w:ind w:left="113" w:right="113"/>
              <w:rPr>
                <w:rFonts w:ascii="Cambria" w:hAnsi="Cambria" w:cs="Times New Roman"/>
                <w:sz w:val="16"/>
                <w:szCs w:val="16"/>
              </w:rPr>
            </w:pPr>
            <w:r w:rsidRPr="004A7949">
              <w:rPr>
                <w:rFonts w:ascii="Cambria" w:hAnsi="Cambria" w:cs="Times New Roman"/>
                <w:sz w:val="16"/>
                <w:szCs w:val="16"/>
              </w:rPr>
              <w:t>Teilweise</w:t>
            </w:r>
            <w:r w:rsidR="00201311" w:rsidRPr="004A7949">
              <w:rPr>
                <w:rFonts w:ascii="Cambria" w:hAnsi="Cambria" w:cs="Times New Roman"/>
                <w:sz w:val="16"/>
                <w:szCs w:val="16"/>
              </w:rPr>
              <w:t xml:space="preserve"> / eventuell</w:t>
            </w:r>
            <w:r w:rsidR="004A7949" w:rsidRPr="004A7949">
              <w:rPr>
                <w:rFonts w:ascii="Cambria" w:hAnsi="Cambria" w:cs="Times New Roman"/>
                <w:sz w:val="16"/>
                <w:szCs w:val="16"/>
              </w:rPr>
              <w:t xml:space="preserve"> zu</w:t>
            </w:r>
          </w:p>
          <w:p w14:paraId="50216191" w14:textId="77777777" w:rsidR="00D34C3E" w:rsidRPr="004A7949" w:rsidRDefault="00D34C3E" w:rsidP="00DF1F8A">
            <w:pPr>
              <w:widowControl w:val="0"/>
              <w:autoSpaceDE w:val="0"/>
              <w:autoSpaceDN w:val="0"/>
              <w:adjustRightInd w:val="0"/>
              <w:ind w:left="113" w:right="113"/>
              <w:rPr>
                <w:rFonts w:ascii="Cambria" w:hAnsi="Cambria" w:cs="Times New Roman"/>
                <w:sz w:val="20"/>
                <w:szCs w:val="20"/>
              </w:rPr>
            </w:pPr>
          </w:p>
          <w:p w14:paraId="2823A1CC" w14:textId="2BA8E659" w:rsidR="00D34C3E" w:rsidRPr="004A7949" w:rsidRDefault="00D34C3E" w:rsidP="00D34C3E">
            <w:pPr>
              <w:widowControl w:val="0"/>
              <w:autoSpaceDE w:val="0"/>
              <w:autoSpaceDN w:val="0"/>
              <w:adjustRightInd w:val="0"/>
              <w:ind w:left="113" w:right="113"/>
              <w:rPr>
                <w:rFonts w:ascii="Cambria" w:hAnsi="Cambria" w:cs="Times New Roman"/>
                <w:sz w:val="16"/>
                <w:szCs w:val="16"/>
              </w:rPr>
            </w:pPr>
            <w:r w:rsidRPr="004A7949">
              <w:rPr>
                <w:rFonts w:ascii="Cambria" w:hAnsi="Cambria" w:cs="Times New Roman"/>
                <w:sz w:val="16"/>
                <w:szCs w:val="16"/>
              </w:rPr>
              <w:t>gar nicht  zu</w:t>
            </w:r>
          </w:p>
        </w:tc>
      </w:tr>
      <w:tr w:rsidR="00D34C3E" w:rsidRPr="00527C63" w14:paraId="5B7F1948" w14:textId="77777777" w:rsidTr="004A7949">
        <w:tc>
          <w:tcPr>
            <w:tcW w:w="5920" w:type="dxa"/>
          </w:tcPr>
          <w:p w14:paraId="65A30758" w14:textId="77777777" w:rsidR="00D34C3E" w:rsidRPr="004A7949" w:rsidRDefault="00D34C3E" w:rsidP="001001CE">
            <w:pPr>
              <w:widowControl w:val="0"/>
              <w:autoSpaceDE w:val="0"/>
              <w:autoSpaceDN w:val="0"/>
              <w:adjustRightInd w:val="0"/>
              <w:rPr>
                <w:rFonts w:ascii="Cambria" w:hAnsi="Cambria" w:cs="Times New Roman"/>
                <w:sz w:val="20"/>
                <w:szCs w:val="20"/>
              </w:rPr>
            </w:pPr>
            <w:r w:rsidRPr="004A7949">
              <w:rPr>
                <w:rFonts w:ascii="Cambria" w:hAnsi="Cambria" w:cs="Times New Roman"/>
                <w:i/>
                <w:sz w:val="20"/>
                <w:szCs w:val="20"/>
              </w:rPr>
              <w:t>Zugehörigkeit</w:t>
            </w:r>
            <w:r w:rsidRPr="004A7949">
              <w:rPr>
                <w:rFonts w:ascii="Cambria" w:hAnsi="Cambria" w:cs="Times New Roman"/>
                <w:sz w:val="20"/>
                <w:szCs w:val="20"/>
              </w:rPr>
              <w:t xml:space="preserve"> [26,27]</w:t>
            </w:r>
          </w:p>
        </w:tc>
        <w:tc>
          <w:tcPr>
            <w:tcW w:w="851" w:type="dxa"/>
          </w:tcPr>
          <w:p w14:paraId="3A5DAB96" w14:textId="77777777" w:rsidR="00D34C3E" w:rsidRPr="004A7949" w:rsidRDefault="00D34C3E" w:rsidP="004A7949">
            <w:pPr>
              <w:widowControl w:val="0"/>
              <w:autoSpaceDE w:val="0"/>
              <w:autoSpaceDN w:val="0"/>
              <w:adjustRightInd w:val="0"/>
              <w:jc w:val="center"/>
              <w:rPr>
                <w:rFonts w:ascii="Cambria" w:hAnsi="Cambria" w:cs="Times New Roman"/>
                <w:b/>
                <w:color w:val="008000"/>
                <w:sz w:val="16"/>
                <w:szCs w:val="16"/>
              </w:rPr>
            </w:pPr>
          </w:p>
        </w:tc>
        <w:tc>
          <w:tcPr>
            <w:tcW w:w="850" w:type="dxa"/>
          </w:tcPr>
          <w:p w14:paraId="368C738F" w14:textId="77777777" w:rsidR="00D34C3E" w:rsidRPr="004A7949" w:rsidRDefault="00D34C3E" w:rsidP="004A7949">
            <w:pPr>
              <w:widowControl w:val="0"/>
              <w:autoSpaceDE w:val="0"/>
              <w:autoSpaceDN w:val="0"/>
              <w:adjustRightInd w:val="0"/>
              <w:jc w:val="center"/>
              <w:rPr>
                <w:rFonts w:ascii="Cambria" w:hAnsi="Cambria" w:cs="Times New Roman"/>
                <w:b/>
                <w:color w:val="FF0000"/>
                <w:sz w:val="16"/>
                <w:szCs w:val="16"/>
              </w:rPr>
            </w:pPr>
          </w:p>
        </w:tc>
        <w:tc>
          <w:tcPr>
            <w:tcW w:w="1661" w:type="dxa"/>
            <w:vAlign w:val="center"/>
          </w:tcPr>
          <w:p w14:paraId="4539F52A" w14:textId="25A27299" w:rsidR="00D34C3E" w:rsidRPr="004A7949" w:rsidRDefault="00D34C3E" w:rsidP="004A7949">
            <w:pPr>
              <w:widowControl w:val="0"/>
              <w:autoSpaceDE w:val="0"/>
              <w:autoSpaceDN w:val="0"/>
              <w:adjustRightInd w:val="0"/>
              <w:jc w:val="center"/>
              <w:rPr>
                <w:rFonts w:ascii="Cambria" w:hAnsi="Cambria" w:cs="Times New Roman"/>
                <w:b/>
                <w:sz w:val="16"/>
                <w:szCs w:val="16"/>
              </w:rPr>
            </w:pPr>
          </w:p>
        </w:tc>
      </w:tr>
      <w:tr w:rsidR="00D34C3E" w:rsidRPr="00527C63" w14:paraId="6A52B646" w14:textId="77777777" w:rsidTr="004A7949">
        <w:tc>
          <w:tcPr>
            <w:tcW w:w="5920" w:type="dxa"/>
          </w:tcPr>
          <w:p w14:paraId="4C683033" w14:textId="168BFC05" w:rsidR="00D34C3E" w:rsidRPr="004A7949" w:rsidRDefault="00D34C3E" w:rsidP="001001CE">
            <w:pPr>
              <w:widowControl w:val="0"/>
              <w:autoSpaceDE w:val="0"/>
              <w:autoSpaceDN w:val="0"/>
              <w:adjustRightInd w:val="0"/>
              <w:rPr>
                <w:rFonts w:ascii="Cambria" w:hAnsi="Cambria" w:cs="Times New Roman"/>
                <w:sz w:val="20"/>
                <w:szCs w:val="20"/>
              </w:rPr>
            </w:pPr>
            <w:r w:rsidRPr="004A7949">
              <w:rPr>
                <w:rFonts w:ascii="Cambria" w:hAnsi="Cambria" w:cs="Times New Roman"/>
                <w:sz w:val="20"/>
                <w:szCs w:val="20"/>
              </w:rPr>
              <w:t>Teilnehmende haben ein Zugehörigkeitsgefühl im Kurs. [26,27]</w:t>
            </w:r>
          </w:p>
        </w:tc>
        <w:tc>
          <w:tcPr>
            <w:tcW w:w="851" w:type="dxa"/>
            <w:vAlign w:val="center"/>
          </w:tcPr>
          <w:p w14:paraId="540DEF6A" w14:textId="77777777" w:rsidR="00D34C3E" w:rsidRPr="004A7949" w:rsidRDefault="00D34C3E" w:rsidP="004A7949">
            <w:pPr>
              <w:widowControl w:val="0"/>
              <w:autoSpaceDE w:val="0"/>
              <w:autoSpaceDN w:val="0"/>
              <w:adjustRightInd w:val="0"/>
              <w:jc w:val="center"/>
              <w:rPr>
                <w:rFonts w:ascii="Cambria" w:hAnsi="Cambria" w:cs="Times New Roman"/>
                <w:b/>
                <w:color w:val="008000"/>
                <w:sz w:val="16"/>
                <w:szCs w:val="16"/>
              </w:rPr>
            </w:pPr>
            <w:r w:rsidRPr="004A7949">
              <w:rPr>
                <w:rFonts w:ascii="Cambria" w:hAnsi="Cambria" w:cs="Times New Roman"/>
                <w:b/>
                <w:color w:val="008000"/>
                <w:sz w:val="16"/>
                <w:szCs w:val="16"/>
              </w:rPr>
              <w:t>X</w:t>
            </w:r>
          </w:p>
        </w:tc>
        <w:tc>
          <w:tcPr>
            <w:tcW w:w="850" w:type="dxa"/>
            <w:vAlign w:val="center"/>
          </w:tcPr>
          <w:p w14:paraId="35A69C03" w14:textId="77777777" w:rsidR="00D34C3E" w:rsidRPr="004A7949" w:rsidRDefault="00D34C3E" w:rsidP="004A7949">
            <w:pPr>
              <w:widowControl w:val="0"/>
              <w:autoSpaceDE w:val="0"/>
              <w:autoSpaceDN w:val="0"/>
              <w:adjustRightInd w:val="0"/>
              <w:jc w:val="center"/>
              <w:rPr>
                <w:rFonts w:ascii="Cambria" w:hAnsi="Cambria" w:cs="Times New Roman"/>
                <w:b/>
                <w:color w:val="FF0000"/>
                <w:sz w:val="16"/>
                <w:szCs w:val="16"/>
              </w:rPr>
            </w:pPr>
          </w:p>
        </w:tc>
        <w:tc>
          <w:tcPr>
            <w:tcW w:w="1661" w:type="dxa"/>
            <w:vAlign w:val="center"/>
          </w:tcPr>
          <w:p w14:paraId="53BBE526" w14:textId="4C313260" w:rsidR="00D34C3E" w:rsidRPr="004A7949" w:rsidRDefault="004A7949" w:rsidP="004A7949">
            <w:pPr>
              <w:widowControl w:val="0"/>
              <w:autoSpaceDE w:val="0"/>
              <w:autoSpaceDN w:val="0"/>
              <w:adjustRightInd w:val="0"/>
              <w:jc w:val="center"/>
              <w:rPr>
                <w:rFonts w:ascii="Cambria" w:hAnsi="Cambria" w:cs="Times New Roman"/>
                <w:b/>
                <w:sz w:val="16"/>
                <w:szCs w:val="16"/>
              </w:rPr>
            </w:pPr>
            <w:r w:rsidRPr="004A7949">
              <w:rPr>
                <w:rFonts w:ascii="Cambria" w:hAnsi="Cambria" w:cs="Times New Roman"/>
                <w:b/>
                <w:sz w:val="16"/>
                <w:szCs w:val="16"/>
                <w:highlight w:val="green"/>
              </w:rPr>
              <w:t>( )</w:t>
            </w:r>
            <w:r w:rsidRPr="004A7949">
              <w:rPr>
                <w:rFonts w:ascii="Cambria" w:hAnsi="Cambria" w:cs="Times New Roman"/>
                <w:b/>
                <w:sz w:val="16"/>
                <w:szCs w:val="16"/>
              </w:rPr>
              <w:t xml:space="preserve">         </w:t>
            </w:r>
            <w:r w:rsidRPr="004A7949">
              <w:rPr>
                <w:rFonts w:ascii="Cambria" w:hAnsi="Cambria" w:cs="Times New Roman"/>
                <w:b/>
                <w:sz w:val="16"/>
                <w:szCs w:val="16"/>
                <w:highlight w:val="yellow"/>
              </w:rPr>
              <w:t>( )</w:t>
            </w:r>
            <w:r w:rsidRPr="004A7949">
              <w:rPr>
                <w:rFonts w:ascii="Cambria" w:hAnsi="Cambria" w:cs="Times New Roman"/>
                <w:b/>
                <w:sz w:val="16"/>
                <w:szCs w:val="16"/>
              </w:rPr>
              <w:t xml:space="preserve">         </w:t>
            </w:r>
            <w:r w:rsidRPr="004A7949">
              <w:rPr>
                <w:rFonts w:ascii="Cambria" w:hAnsi="Cambria" w:cs="Times New Roman"/>
                <w:b/>
                <w:sz w:val="16"/>
                <w:szCs w:val="16"/>
                <w:highlight w:val="red"/>
              </w:rPr>
              <w:t>( )</w:t>
            </w:r>
          </w:p>
        </w:tc>
      </w:tr>
      <w:tr w:rsidR="00D34C3E" w:rsidRPr="00527C63" w14:paraId="2573B3AA" w14:textId="77777777" w:rsidTr="004A7949">
        <w:tc>
          <w:tcPr>
            <w:tcW w:w="5920" w:type="dxa"/>
          </w:tcPr>
          <w:p w14:paraId="40CA52B8" w14:textId="0EA97982" w:rsidR="00D34C3E" w:rsidRPr="004A7949" w:rsidRDefault="00D34C3E" w:rsidP="00AE6A17">
            <w:pPr>
              <w:widowControl w:val="0"/>
              <w:autoSpaceDE w:val="0"/>
              <w:autoSpaceDN w:val="0"/>
              <w:adjustRightInd w:val="0"/>
              <w:rPr>
                <w:rFonts w:ascii="Cambria" w:hAnsi="Cambria" w:cs="Times New Roman"/>
                <w:sz w:val="20"/>
                <w:szCs w:val="20"/>
              </w:rPr>
            </w:pPr>
            <w:r w:rsidRPr="004A7949">
              <w:rPr>
                <w:rFonts w:ascii="Cambria" w:hAnsi="Cambria" w:cs="Times New Roman"/>
                <w:sz w:val="20"/>
                <w:szCs w:val="20"/>
              </w:rPr>
              <w:t>Studierende</w:t>
            </w:r>
            <w:r w:rsidR="00AE6A17">
              <w:rPr>
                <w:rFonts w:ascii="Cambria" w:hAnsi="Cambria" w:cs="Times New Roman"/>
                <w:sz w:val="20"/>
                <w:szCs w:val="20"/>
              </w:rPr>
              <w:t xml:space="preserve"> fühlen sich marginalisiert und </w:t>
            </w:r>
            <w:r w:rsidRPr="004A7949">
              <w:rPr>
                <w:rFonts w:ascii="Cambria" w:hAnsi="Cambria" w:cs="Times New Roman"/>
                <w:sz w:val="20"/>
                <w:szCs w:val="20"/>
              </w:rPr>
              <w:t>verunsichert</w:t>
            </w:r>
            <w:r w:rsidR="00AE6A17">
              <w:rPr>
                <w:rFonts w:ascii="Cambria" w:hAnsi="Cambria" w:cs="Times New Roman"/>
                <w:sz w:val="20"/>
                <w:szCs w:val="20"/>
              </w:rPr>
              <w:t xml:space="preserve"> oder </w:t>
            </w:r>
            <w:r w:rsidRPr="004A7949">
              <w:rPr>
                <w:rFonts w:ascii="Cambria" w:hAnsi="Cambria" w:cs="Times New Roman"/>
                <w:sz w:val="20"/>
                <w:szCs w:val="20"/>
              </w:rPr>
              <w:t>entfremdet. [26,27]</w:t>
            </w:r>
          </w:p>
        </w:tc>
        <w:tc>
          <w:tcPr>
            <w:tcW w:w="851" w:type="dxa"/>
            <w:vAlign w:val="center"/>
          </w:tcPr>
          <w:p w14:paraId="2CD43197" w14:textId="77777777" w:rsidR="00D34C3E" w:rsidRPr="004A7949" w:rsidRDefault="00D34C3E" w:rsidP="004A7949">
            <w:pPr>
              <w:widowControl w:val="0"/>
              <w:autoSpaceDE w:val="0"/>
              <w:autoSpaceDN w:val="0"/>
              <w:adjustRightInd w:val="0"/>
              <w:jc w:val="center"/>
              <w:rPr>
                <w:rFonts w:ascii="Cambria" w:hAnsi="Cambria" w:cs="Times New Roman"/>
                <w:b/>
                <w:color w:val="008000"/>
                <w:sz w:val="16"/>
                <w:szCs w:val="16"/>
              </w:rPr>
            </w:pPr>
          </w:p>
        </w:tc>
        <w:tc>
          <w:tcPr>
            <w:tcW w:w="850" w:type="dxa"/>
            <w:vAlign w:val="center"/>
          </w:tcPr>
          <w:p w14:paraId="637F490B" w14:textId="77777777" w:rsidR="00D34C3E" w:rsidRPr="004A7949" w:rsidRDefault="00D34C3E" w:rsidP="004A7949">
            <w:pPr>
              <w:widowControl w:val="0"/>
              <w:autoSpaceDE w:val="0"/>
              <w:autoSpaceDN w:val="0"/>
              <w:adjustRightInd w:val="0"/>
              <w:jc w:val="center"/>
              <w:rPr>
                <w:rFonts w:ascii="Cambria" w:hAnsi="Cambria" w:cs="Times New Roman"/>
                <w:b/>
                <w:color w:val="FF0000"/>
                <w:sz w:val="16"/>
                <w:szCs w:val="16"/>
              </w:rPr>
            </w:pPr>
            <w:r w:rsidRPr="004A7949">
              <w:rPr>
                <w:rFonts w:ascii="Cambria" w:hAnsi="Cambria" w:cs="Times New Roman"/>
                <w:b/>
                <w:color w:val="FF0000"/>
                <w:sz w:val="16"/>
                <w:szCs w:val="16"/>
              </w:rPr>
              <w:t>X</w:t>
            </w:r>
          </w:p>
        </w:tc>
        <w:tc>
          <w:tcPr>
            <w:tcW w:w="1661" w:type="dxa"/>
            <w:vAlign w:val="center"/>
          </w:tcPr>
          <w:p w14:paraId="25220703" w14:textId="1B7E5A1D" w:rsidR="00D34C3E" w:rsidRPr="004A7949" w:rsidRDefault="004A7949" w:rsidP="004A7949">
            <w:pPr>
              <w:widowControl w:val="0"/>
              <w:autoSpaceDE w:val="0"/>
              <w:autoSpaceDN w:val="0"/>
              <w:adjustRightInd w:val="0"/>
              <w:jc w:val="center"/>
              <w:rPr>
                <w:rFonts w:ascii="Cambria" w:hAnsi="Cambria" w:cs="Times New Roman"/>
                <w:b/>
                <w:sz w:val="16"/>
                <w:szCs w:val="16"/>
              </w:rPr>
            </w:pPr>
            <w:r w:rsidRPr="004A7949">
              <w:rPr>
                <w:rFonts w:ascii="Cambria" w:hAnsi="Cambria" w:cs="Times New Roman"/>
                <w:b/>
                <w:sz w:val="16"/>
                <w:szCs w:val="16"/>
                <w:highlight w:val="red"/>
              </w:rPr>
              <w:t>( )</w:t>
            </w:r>
            <w:r w:rsidRPr="004A7949">
              <w:rPr>
                <w:rFonts w:ascii="Cambria" w:hAnsi="Cambria" w:cs="Times New Roman"/>
                <w:b/>
                <w:sz w:val="16"/>
                <w:szCs w:val="16"/>
              </w:rPr>
              <w:t xml:space="preserve">         </w:t>
            </w:r>
            <w:r w:rsidRPr="004A7949">
              <w:rPr>
                <w:rFonts w:ascii="Cambria" w:hAnsi="Cambria" w:cs="Times New Roman"/>
                <w:b/>
                <w:sz w:val="16"/>
                <w:szCs w:val="16"/>
                <w:highlight w:val="yellow"/>
              </w:rPr>
              <w:t>( )</w:t>
            </w:r>
            <w:r w:rsidRPr="004A7949">
              <w:rPr>
                <w:rFonts w:ascii="Cambria" w:hAnsi="Cambria" w:cs="Times New Roman"/>
                <w:b/>
                <w:sz w:val="16"/>
                <w:szCs w:val="16"/>
              </w:rPr>
              <w:t xml:space="preserve">         </w:t>
            </w:r>
            <w:r w:rsidRPr="004A7949">
              <w:rPr>
                <w:rFonts w:ascii="Cambria" w:hAnsi="Cambria" w:cs="Times New Roman"/>
                <w:b/>
                <w:sz w:val="16"/>
                <w:szCs w:val="16"/>
                <w:highlight w:val="green"/>
              </w:rPr>
              <w:t>( )</w:t>
            </w:r>
          </w:p>
        </w:tc>
      </w:tr>
      <w:tr w:rsidR="00D34C3E" w:rsidRPr="00527C63" w14:paraId="1702139B" w14:textId="77777777" w:rsidTr="004A7949">
        <w:tc>
          <w:tcPr>
            <w:tcW w:w="5920" w:type="dxa"/>
          </w:tcPr>
          <w:p w14:paraId="07A599AA" w14:textId="6E790281" w:rsidR="00D34C3E" w:rsidRPr="004A7949" w:rsidRDefault="00AE6A17" w:rsidP="00AE6A17">
            <w:pPr>
              <w:widowControl w:val="0"/>
              <w:autoSpaceDE w:val="0"/>
              <w:autoSpaceDN w:val="0"/>
              <w:adjustRightInd w:val="0"/>
              <w:rPr>
                <w:rFonts w:ascii="Cambria" w:hAnsi="Cambria" w:cs="Times New Roman"/>
                <w:sz w:val="20"/>
                <w:szCs w:val="20"/>
              </w:rPr>
            </w:pPr>
            <w:r>
              <w:rPr>
                <w:rFonts w:ascii="Cambria" w:hAnsi="Cambria" w:cs="Times New Roman"/>
                <w:sz w:val="20"/>
                <w:szCs w:val="20"/>
              </w:rPr>
              <w:t xml:space="preserve">In-class-Aktivitäten fördern und </w:t>
            </w:r>
            <w:r w:rsidR="00D34C3E" w:rsidRPr="004A7949">
              <w:rPr>
                <w:rFonts w:ascii="Cambria" w:hAnsi="Cambria" w:cs="Times New Roman"/>
                <w:sz w:val="20"/>
                <w:szCs w:val="20"/>
              </w:rPr>
              <w:t xml:space="preserve">unterstützen Interdependenz </w:t>
            </w:r>
            <w:r>
              <w:rPr>
                <w:rFonts w:ascii="Cambria" w:hAnsi="Cambria" w:cs="Times New Roman"/>
                <w:sz w:val="20"/>
                <w:szCs w:val="20"/>
              </w:rPr>
              <w:t>und</w:t>
            </w:r>
            <w:r w:rsidR="00D34C3E" w:rsidRPr="004A7949">
              <w:rPr>
                <w:rFonts w:ascii="Cambria" w:hAnsi="Cambria" w:cs="Times New Roman"/>
                <w:sz w:val="20"/>
                <w:szCs w:val="20"/>
              </w:rPr>
              <w:t xml:space="preserve"> Wechselbeziehungen </w:t>
            </w:r>
            <w:r>
              <w:rPr>
                <w:rFonts w:ascii="Cambria" w:hAnsi="Cambria" w:cs="Times New Roman"/>
                <w:sz w:val="20"/>
                <w:szCs w:val="20"/>
              </w:rPr>
              <w:t>sowie</w:t>
            </w:r>
            <w:r w:rsidR="00D34C3E" w:rsidRPr="004A7949">
              <w:rPr>
                <w:rFonts w:ascii="Cambria" w:hAnsi="Cambria" w:cs="Times New Roman"/>
                <w:sz w:val="20"/>
                <w:szCs w:val="20"/>
              </w:rPr>
              <w:t xml:space="preserve"> ein Gefühl der Zugehörigkeit.</w:t>
            </w:r>
            <w:r w:rsidRPr="004A7949">
              <w:rPr>
                <w:rFonts w:ascii="Cambria" w:hAnsi="Cambria" w:cs="Times New Roman"/>
                <w:sz w:val="20"/>
                <w:szCs w:val="20"/>
              </w:rPr>
              <w:t xml:space="preserve"> [26,27]</w:t>
            </w:r>
          </w:p>
        </w:tc>
        <w:tc>
          <w:tcPr>
            <w:tcW w:w="851" w:type="dxa"/>
            <w:vAlign w:val="center"/>
          </w:tcPr>
          <w:p w14:paraId="7704C11B" w14:textId="77777777" w:rsidR="00D34C3E" w:rsidRPr="004A7949" w:rsidRDefault="00D34C3E" w:rsidP="004A7949">
            <w:pPr>
              <w:widowControl w:val="0"/>
              <w:autoSpaceDE w:val="0"/>
              <w:autoSpaceDN w:val="0"/>
              <w:adjustRightInd w:val="0"/>
              <w:jc w:val="center"/>
              <w:rPr>
                <w:rFonts w:ascii="Cambria" w:hAnsi="Cambria" w:cs="Times New Roman"/>
                <w:b/>
                <w:color w:val="008000"/>
                <w:sz w:val="16"/>
                <w:szCs w:val="16"/>
              </w:rPr>
            </w:pPr>
            <w:r w:rsidRPr="004A7949">
              <w:rPr>
                <w:rFonts w:ascii="Cambria" w:hAnsi="Cambria" w:cs="Times New Roman"/>
                <w:b/>
                <w:color w:val="008000"/>
                <w:sz w:val="16"/>
                <w:szCs w:val="16"/>
              </w:rPr>
              <w:t>X</w:t>
            </w:r>
          </w:p>
        </w:tc>
        <w:tc>
          <w:tcPr>
            <w:tcW w:w="850" w:type="dxa"/>
            <w:vAlign w:val="center"/>
          </w:tcPr>
          <w:p w14:paraId="0C712B69" w14:textId="77777777" w:rsidR="00D34C3E" w:rsidRPr="004A7949" w:rsidRDefault="00D34C3E" w:rsidP="004A7949">
            <w:pPr>
              <w:widowControl w:val="0"/>
              <w:autoSpaceDE w:val="0"/>
              <w:autoSpaceDN w:val="0"/>
              <w:adjustRightInd w:val="0"/>
              <w:jc w:val="center"/>
              <w:rPr>
                <w:rFonts w:ascii="Cambria" w:hAnsi="Cambria" w:cs="Times New Roman"/>
                <w:b/>
                <w:color w:val="FF0000"/>
                <w:sz w:val="16"/>
                <w:szCs w:val="16"/>
              </w:rPr>
            </w:pPr>
          </w:p>
        </w:tc>
        <w:tc>
          <w:tcPr>
            <w:tcW w:w="1661" w:type="dxa"/>
            <w:vAlign w:val="center"/>
          </w:tcPr>
          <w:p w14:paraId="6C9B25B2" w14:textId="731D3987" w:rsidR="00D34C3E" w:rsidRPr="004A7949" w:rsidRDefault="004A7949" w:rsidP="004A7949">
            <w:pPr>
              <w:widowControl w:val="0"/>
              <w:autoSpaceDE w:val="0"/>
              <w:autoSpaceDN w:val="0"/>
              <w:adjustRightInd w:val="0"/>
              <w:jc w:val="center"/>
              <w:rPr>
                <w:rFonts w:ascii="Cambria" w:hAnsi="Cambria" w:cs="Times New Roman"/>
                <w:b/>
                <w:sz w:val="16"/>
                <w:szCs w:val="16"/>
              </w:rPr>
            </w:pPr>
            <w:r w:rsidRPr="004A7949">
              <w:rPr>
                <w:rFonts w:ascii="Cambria" w:hAnsi="Cambria" w:cs="Times New Roman"/>
                <w:b/>
                <w:sz w:val="16"/>
                <w:szCs w:val="16"/>
                <w:highlight w:val="green"/>
              </w:rPr>
              <w:t>( )</w:t>
            </w:r>
            <w:r w:rsidRPr="004A7949">
              <w:rPr>
                <w:rFonts w:ascii="Cambria" w:hAnsi="Cambria" w:cs="Times New Roman"/>
                <w:b/>
                <w:sz w:val="16"/>
                <w:szCs w:val="16"/>
              </w:rPr>
              <w:t xml:space="preserve">         </w:t>
            </w:r>
            <w:r w:rsidRPr="004A7949">
              <w:rPr>
                <w:rFonts w:ascii="Cambria" w:hAnsi="Cambria" w:cs="Times New Roman"/>
                <w:b/>
                <w:sz w:val="16"/>
                <w:szCs w:val="16"/>
                <w:highlight w:val="yellow"/>
              </w:rPr>
              <w:t>( )</w:t>
            </w:r>
            <w:r w:rsidRPr="004A7949">
              <w:rPr>
                <w:rFonts w:ascii="Cambria" w:hAnsi="Cambria" w:cs="Times New Roman"/>
                <w:b/>
                <w:sz w:val="16"/>
                <w:szCs w:val="16"/>
              </w:rPr>
              <w:t xml:space="preserve">         </w:t>
            </w:r>
            <w:r w:rsidRPr="004A7949">
              <w:rPr>
                <w:rFonts w:ascii="Cambria" w:hAnsi="Cambria" w:cs="Times New Roman"/>
                <w:b/>
                <w:sz w:val="16"/>
                <w:szCs w:val="16"/>
                <w:highlight w:val="red"/>
              </w:rPr>
              <w:t>( )</w:t>
            </w:r>
          </w:p>
        </w:tc>
      </w:tr>
      <w:tr w:rsidR="00D34C3E" w:rsidRPr="00527C63" w14:paraId="42540394" w14:textId="77777777" w:rsidTr="004A7949">
        <w:tc>
          <w:tcPr>
            <w:tcW w:w="5920" w:type="dxa"/>
          </w:tcPr>
          <w:p w14:paraId="1183FAE7" w14:textId="0F1241A8" w:rsidR="00D34C3E" w:rsidRPr="004A7949" w:rsidRDefault="00D34C3E" w:rsidP="001001CE">
            <w:pPr>
              <w:widowControl w:val="0"/>
              <w:autoSpaceDE w:val="0"/>
              <w:autoSpaceDN w:val="0"/>
              <w:adjustRightInd w:val="0"/>
              <w:rPr>
                <w:rFonts w:ascii="Cambria" w:hAnsi="Cambria" w:cs="Times New Roman"/>
                <w:sz w:val="20"/>
                <w:szCs w:val="20"/>
              </w:rPr>
            </w:pPr>
            <w:r w:rsidRPr="004A7949">
              <w:rPr>
                <w:rFonts w:ascii="Cambria" w:hAnsi="Cambria" w:cs="Times New Roman"/>
                <w:sz w:val="20"/>
                <w:szCs w:val="20"/>
              </w:rPr>
              <w:t>Die In-class-Aktivitäten können durch Arbeitsaufteilung erledigt werden [28]</w:t>
            </w:r>
          </w:p>
        </w:tc>
        <w:tc>
          <w:tcPr>
            <w:tcW w:w="851" w:type="dxa"/>
            <w:vAlign w:val="center"/>
          </w:tcPr>
          <w:p w14:paraId="0F3D28F1" w14:textId="77777777" w:rsidR="00D34C3E" w:rsidRPr="004A7949" w:rsidRDefault="00D34C3E" w:rsidP="004A7949">
            <w:pPr>
              <w:widowControl w:val="0"/>
              <w:autoSpaceDE w:val="0"/>
              <w:autoSpaceDN w:val="0"/>
              <w:adjustRightInd w:val="0"/>
              <w:jc w:val="center"/>
              <w:rPr>
                <w:rFonts w:ascii="Cambria" w:hAnsi="Cambria" w:cs="Times New Roman"/>
                <w:b/>
                <w:color w:val="008000"/>
                <w:sz w:val="16"/>
                <w:szCs w:val="16"/>
              </w:rPr>
            </w:pPr>
          </w:p>
        </w:tc>
        <w:tc>
          <w:tcPr>
            <w:tcW w:w="850" w:type="dxa"/>
            <w:vAlign w:val="center"/>
          </w:tcPr>
          <w:p w14:paraId="385861CB" w14:textId="77777777" w:rsidR="00D34C3E" w:rsidRPr="004A7949" w:rsidRDefault="00D34C3E" w:rsidP="004A7949">
            <w:pPr>
              <w:widowControl w:val="0"/>
              <w:autoSpaceDE w:val="0"/>
              <w:autoSpaceDN w:val="0"/>
              <w:adjustRightInd w:val="0"/>
              <w:jc w:val="center"/>
              <w:rPr>
                <w:rFonts w:ascii="Cambria" w:hAnsi="Cambria" w:cs="Times New Roman"/>
                <w:b/>
                <w:color w:val="FF0000"/>
                <w:sz w:val="16"/>
                <w:szCs w:val="16"/>
              </w:rPr>
            </w:pPr>
            <w:r w:rsidRPr="004A7949">
              <w:rPr>
                <w:rFonts w:ascii="Cambria" w:hAnsi="Cambria" w:cs="Times New Roman"/>
                <w:b/>
                <w:color w:val="FF0000"/>
                <w:sz w:val="16"/>
                <w:szCs w:val="16"/>
              </w:rPr>
              <w:t>X</w:t>
            </w:r>
          </w:p>
        </w:tc>
        <w:tc>
          <w:tcPr>
            <w:tcW w:w="1661" w:type="dxa"/>
            <w:vAlign w:val="center"/>
          </w:tcPr>
          <w:p w14:paraId="31AC8416" w14:textId="5E2E5272" w:rsidR="00D34C3E" w:rsidRPr="004A7949" w:rsidRDefault="004A7949" w:rsidP="004A7949">
            <w:pPr>
              <w:widowControl w:val="0"/>
              <w:autoSpaceDE w:val="0"/>
              <w:autoSpaceDN w:val="0"/>
              <w:adjustRightInd w:val="0"/>
              <w:rPr>
                <w:rFonts w:ascii="Cambria" w:hAnsi="Cambria" w:cs="Times New Roman"/>
                <w:b/>
                <w:sz w:val="16"/>
                <w:szCs w:val="16"/>
              </w:rPr>
            </w:pPr>
            <w:r w:rsidRPr="004A7949">
              <w:rPr>
                <w:rFonts w:ascii="Cambria" w:hAnsi="Cambria" w:cs="Times New Roman"/>
                <w:b/>
                <w:sz w:val="16"/>
                <w:szCs w:val="16"/>
              </w:rPr>
              <w:t xml:space="preserve">   </w:t>
            </w:r>
            <w:r w:rsidRPr="004A7949">
              <w:rPr>
                <w:rFonts w:ascii="Cambria" w:hAnsi="Cambria" w:cs="Times New Roman"/>
                <w:b/>
                <w:sz w:val="16"/>
                <w:szCs w:val="16"/>
                <w:highlight w:val="red"/>
              </w:rPr>
              <w:t>( )</w:t>
            </w:r>
            <w:r w:rsidRPr="004A7949">
              <w:rPr>
                <w:rFonts w:ascii="Cambria" w:hAnsi="Cambria" w:cs="Times New Roman"/>
                <w:b/>
                <w:sz w:val="16"/>
                <w:szCs w:val="16"/>
              </w:rPr>
              <w:t xml:space="preserve">         </w:t>
            </w:r>
            <w:r w:rsidRPr="004A7949">
              <w:rPr>
                <w:rFonts w:ascii="Cambria" w:hAnsi="Cambria" w:cs="Times New Roman"/>
                <w:b/>
                <w:sz w:val="16"/>
                <w:szCs w:val="16"/>
                <w:highlight w:val="yellow"/>
              </w:rPr>
              <w:t>( )</w:t>
            </w:r>
            <w:r w:rsidRPr="004A7949">
              <w:rPr>
                <w:rFonts w:ascii="Cambria" w:hAnsi="Cambria" w:cs="Times New Roman"/>
                <w:b/>
                <w:sz w:val="16"/>
                <w:szCs w:val="16"/>
              </w:rPr>
              <w:t xml:space="preserve">         </w:t>
            </w:r>
            <w:r w:rsidRPr="004A7949">
              <w:rPr>
                <w:rFonts w:ascii="Cambria" w:hAnsi="Cambria" w:cs="Times New Roman"/>
                <w:b/>
                <w:sz w:val="16"/>
                <w:szCs w:val="16"/>
                <w:highlight w:val="green"/>
              </w:rPr>
              <w:t>( )</w:t>
            </w:r>
          </w:p>
        </w:tc>
      </w:tr>
      <w:tr w:rsidR="00D34C3E" w:rsidRPr="00527C63" w14:paraId="2D52BA5F" w14:textId="77777777" w:rsidTr="004A7949">
        <w:tc>
          <w:tcPr>
            <w:tcW w:w="5920" w:type="dxa"/>
          </w:tcPr>
          <w:p w14:paraId="2C1A1876" w14:textId="473F2674" w:rsidR="00D34C3E" w:rsidRPr="004A7949" w:rsidRDefault="00D34C3E" w:rsidP="001001CE">
            <w:pPr>
              <w:widowControl w:val="0"/>
              <w:autoSpaceDE w:val="0"/>
              <w:autoSpaceDN w:val="0"/>
              <w:adjustRightInd w:val="0"/>
              <w:rPr>
                <w:rFonts w:ascii="Cambria" w:hAnsi="Cambria" w:cs="Times New Roman"/>
                <w:i/>
                <w:sz w:val="20"/>
                <w:szCs w:val="20"/>
              </w:rPr>
            </w:pPr>
            <w:r w:rsidRPr="004A7949">
              <w:rPr>
                <w:rFonts w:ascii="Cambria" w:hAnsi="Cambria" w:cs="Times New Roman"/>
                <w:i/>
                <w:sz w:val="20"/>
                <w:szCs w:val="20"/>
              </w:rPr>
              <w:t>Cognitive Load (Kognitive Beanspruchung</w:t>
            </w:r>
            <w:r w:rsidR="00291445">
              <w:rPr>
                <w:rFonts w:ascii="Cambria" w:hAnsi="Cambria" w:cs="Times New Roman"/>
                <w:i/>
                <w:sz w:val="20"/>
                <w:szCs w:val="20"/>
              </w:rPr>
              <w:t>/Belastung</w:t>
            </w:r>
            <w:r w:rsidRPr="004A7949">
              <w:rPr>
                <w:rFonts w:ascii="Cambria" w:hAnsi="Cambria" w:cs="Times New Roman"/>
                <w:i/>
                <w:sz w:val="20"/>
                <w:szCs w:val="20"/>
              </w:rPr>
              <w:t>)</w:t>
            </w:r>
          </w:p>
        </w:tc>
        <w:tc>
          <w:tcPr>
            <w:tcW w:w="851" w:type="dxa"/>
            <w:vAlign w:val="center"/>
          </w:tcPr>
          <w:p w14:paraId="00293C97" w14:textId="77777777" w:rsidR="00D34C3E" w:rsidRPr="004A7949" w:rsidRDefault="00D34C3E" w:rsidP="004A7949">
            <w:pPr>
              <w:widowControl w:val="0"/>
              <w:autoSpaceDE w:val="0"/>
              <w:autoSpaceDN w:val="0"/>
              <w:adjustRightInd w:val="0"/>
              <w:jc w:val="center"/>
              <w:rPr>
                <w:rFonts w:ascii="Cambria" w:hAnsi="Cambria" w:cs="Times New Roman"/>
                <w:b/>
                <w:color w:val="008000"/>
                <w:sz w:val="16"/>
                <w:szCs w:val="16"/>
              </w:rPr>
            </w:pPr>
          </w:p>
        </w:tc>
        <w:tc>
          <w:tcPr>
            <w:tcW w:w="850" w:type="dxa"/>
            <w:vAlign w:val="center"/>
          </w:tcPr>
          <w:p w14:paraId="4906188A" w14:textId="77777777" w:rsidR="00D34C3E" w:rsidRPr="004A7949" w:rsidRDefault="00D34C3E" w:rsidP="004A7949">
            <w:pPr>
              <w:widowControl w:val="0"/>
              <w:autoSpaceDE w:val="0"/>
              <w:autoSpaceDN w:val="0"/>
              <w:adjustRightInd w:val="0"/>
              <w:jc w:val="center"/>
              <w:rPr>
                <w:rFonts w:ascii="Cambria" w:hAnsi="Cambria" w:cs="Times New Roman"/>
                <w:b/>
                <w:color w:val="FF0000"/>
                <w:sz w:val="16"/>
                <w:szCs w:val="16"/>
              </w:rPr>
            </w:pPr>
          </w:p>
        </w:tc>
        <w:tc>
          <w:tcPr>
            <w:tcW w:w="1661" w:type="dxa"/>
            <w:vAlign w:val="center"/>
          </w:tcPr>
          <w:p w14:paraId="09E83C01" w14:textId="77777777" w:rsidR="00D34C3E" w:rsidRPr="004A7949" w:rsidRDefault="00D34C3E" w:rsidP="004A7949">
            <w:pPr>
              <w:widowControl w:val="0"/>
              <w:autoSpaceDE w:val="0"/>
              <w:autoSpaceDN w:val="0"/>
              <w:adjustRightInd w:val="0"/>
              <w:jc w:val="center"/>
              <w:rPr>
                <w:rFonts w:ascii="Cambria" w:hAnsi="Cambria" w:cs="Times New Roman"/>
                <w:b/>
                <w:sz w:val="16"/>
                <w:szCs w:val="16"/>
              </w:rPr>
            </w:pPr>
          </w:p>
        </w:tc>
      </w:tr>
      <w:tr w:rsidR="00D34C3E" w:rsidRPr="00527C63" w14:paraId="788C948F" w14:textId="77777777" w:rsidTr="004A7949">
        <w:tc>
          <w:tcPr>
            <w:tcW w:w="5920" w:type="dxa"/>
          </w:tcPr>
          <w:p w14:paraId="65EED3B9" w14:textId="59AA09D7" w:rsidR="00D34C3E" w:rsidRPr="004A7949" w:rsidRDefault="00291445" w:rsidP="00527C63">
            <w:pPr>
              <w:widowControl w:val="0"/>
              <w:autoSpaceDE w:val="0"/>
              <w:autoSpaceDN w:val="0"/>
              <w:adjustRightInd w:val="0"/>
              <w:rPr>
                <w:rFonts w:ascii="Cambria" w:hAnsi="Cambria" w:cs="Times New Roman"/>
                <w:sz w:val="20"/>
                <w:szCs w:val="20"/>
              </w:rPr>
            </w:pPr>
            <w:r>
              <w:rPr>
                <w:rFonts w:ascii="Cambria" w:hAnsi="Cambria" w:cs="Times New Roman"/>
                <w:sz w:val="20"/>
                <w:szCs w:val="20"/>
              </w:rPr>
              <w:t>Lernende (z.B</w:t>
            </w:r>
            <w:r w:rsidR="00D34C3E" w:rsidRPr="004A7949">
              <w:rPr>
                <w:rFonts w:ascii="Cambria" w:hAnsi="Cambria" w:cs="Times New Roman"/>
                <w:sz w:val="20"/>
                <w:szCs w:val="20"/>
              </w:rPr>
              <w:t>. Fortgeschrittene) verfügen bereits über oder können eigenständig ausreichende Lernschemata entwickeln und Lernstoff behalten [30–32]</w:t>
            </w:r>
          </w:p>
        </w:tc>
        <w:tc>
          <w:tcPr>
            <w:tcW w:w="851" w:type="dxa"/>
            <w:vAlign w:val="center"/>
          </w:tcPr>
          <w:p w14:paraId="163D485C" w14:textId="77777777" w:rsidR="00D34C3E" w:rsidRPr="004A7949" w:rsidRDefault="00D34C3E" w:rsidP="004A7949">
            <w:pPr>
              <w:widowControl w:val="0"/>
              <w:autoSpaceDE w:val="0"/>
              <w:autoSpaceDN w:val="0"/>
              <w:adjustRightInd w:val="0"/>
              <w:jc w:val="center"/>
              <w:rPr>
                <w:rFonts w:ascii="Cambria" w:hAnsi="Cambria" w:cs="Times New Roman"/>
                <w:b/>
                <w:color w:val="008000"/>
                <w:sz w:val="16"/>
                <w:szCs w:val="16"/>
              </w:rPr>
            </w:pPr>
            <w:r w:rsidRPr="004A7949">
              <w:rPr>
                <w:rFonts w:ascii="Cambria" w:hAnsi="Cambria" w:cs="Times New Roman"/>
                <w:b/>
                <w:color w:val="008000"/>
                <w:sz w:val="16"/>
                <w:szCs w:val="16"/>
              </w:rPr>
              <w:t>X</w:t>
            </w:r>
          </w:p>
        </w:tc>
        <w:tc>
          <w:tcPr>
            <w:tcW w:w="850" w:type="dxa"/>
            <w:vAlign w:val="center"/>
          </w:tcPr>
          <w:p w14:paraId="480DB754" w14:textId="77777777" w:rsidR="00D34C3E" w:rsidRPr="004A7949" w:rsidRDefault="00D34C3E" w:rsidP="004A7949">
            <w:pPr>
              <w:widowControl w:val="0"/>
              <w:autoSpaceDE w:val="0"/>
              <w:autoSpaceDN w:val="0"/>
              <w:adjustRightInd w:val="0"/>
              <w:jc w:val="center"/>
              <w:rPr>
                <w:rFonts w:ascii="Cambria" w:hAnsi="Cambria" w:cs="Times New Roman"/>
                <w:b/>
                <w:color w:val="FF0000"/>
                <w:sz w:val="16"/>
                <w:szCs w:val="16"/>
              </w:rPr>
            </w:pPr>
          </w:p>
        </w:tc>
        <w:tc>
          <w:tcPr>
            <w:tcW w:w="1661" w:type="dxa"/>
            <w:vAlign w:val="center"/>
          </w:tcPr>
          <w:p w14:paraId="513EFD69" w14:textId="6D9E557F" w:rsidR="00D34C3E" w:rsidRPr="004A7949" w:rsidRDefault="004A7949" w:rsidP="004A7949">
            <w:pPr>
              <w:widowControl w:val="0"/>
              <w:autoSpaceDE w:val="0"/>
              <w:autoSpaceDN w:val="0"/>
              <w:adjustRightInd w:val="0"/>
              <w:jc w:val="center"/>
              <w:rPr>
                <w:rFonts w:ascii="Cambria" w:hAnsi="Cambria" w:cs="Times New Roman"/>
                <w:b/>
                <w:sz w:val="16"/>
                <w:szCs w:val="16"/>
              </w:rPr>
            </w:pPr>
            <w:r w:rsidRPr="004A7949">
              <w:rPr>
                <w:rFonts w:ascii="Cambria" w:hAnsi="Cambria" w:cs="Times New Roman"/>
                <w:b/>
                <w:sz w:val="16"/>
                <w:szCs w:val="16"/>
                <w:highlight w:val="green"/>
              </w:rPr>
              <w:t>( )</w:t>
            </w:r>
            <w:r w:rsidRPr="004A7949">
              <w:rPr>
                <w:rFonts w:ascii="Cambria" w:hAnsi="Cambria" w:cs="Times New Roman"/>
                <w:b/>
                <w:sz w:val="16"/>
                <w:szCs w:val="16"/>
              </w:rPr>
              <w:t xml:space="preserve">         </w:t>
            </w:r>
            <w:r w:rsidRPr="004A7949">
              <w:rPr>
                <w:rFonts w:ascii="Cambria" w:hAnsi="Cambria" w:cs="Times New Roman"/>
                <w:b/>
                <w:sz w:val="16"/>
                <w:szCs w:val="16"/>
                <w:highlight w:val="yellow"/>
              </w:rPr>
              <w:t>( )</w:t>
            </w:r>
            <w:r w:rsidRPr="004A7949">
              <w:rPr>
                <w:rFonts w:ascii="Cambria" w:hAnsi="Cambria" w:cs="Times New Roman"/>
                <w:b/>
                <w:sz w:val="16"/>
                <w:szCs w:val="16"/>
              </w:rPr>
              <w:t xml:space="preserve">         </w:t>
            </w:r>
            <w:r w:rsidRPr="004A7949">
              <w:rPr>
                <w:rFonts w:ascii="Cambria" w:hAnsi="Cambria" w:cs="Times New Roman"/>
                <w:b/>
                <w:sz w:val="16"/>
                <w:szCs w:val="16"/>
                <w:highlight w:val="red"/>
              </w:rPr>
              <w:t>( )</w:t>
            </w:r>
          </w:p>
        </w:tc>
      </w:tr>
      <w:tr w:rsidR="004A7949" w:rsidRPr="00527C63" w14:paraId="42CADDDC" w14:textId="77777777" w:rsidTr="004A7949">
        <w:tc>
          <w:tcPr>
            <w:tcW w:w="5920" w:type="dxa"/>
          </w:tcPr>
          <w:p w14:paraId="6F1F6D64" w14:textId="1CA4090E" w:rsidR="004A7949" w:rsidRPr="004A7949" w:rsidRDefault="004A7949" w:rsidP="00291445">
            <w:pPr>
              <w:widowControl w:val="0"/>
              <w:autoSpaceDE w:val="0"/>
              <w:autoSpaceDN w:val="0"/>
              <w:adjustRightInd w:val="0"/>
              <w:rPr>
                <w:rFonts w:ascii="Cambria" w:hAnsi="Cambria" w:cs="Times New Roman"/>
                <w:sz w:val="20"/>
                <w:szCs w:val="20"/>
              </w:rPr>
            </w:pPr>
            <w:r w:rsidRPr="004A7949">
              <w:rPr>
                <w:rFonts w:ascii="Cambria" w:hAnsi="Cambria" w:cs="Times New Roman"/>
                <w:sz w:val="20"/>
                <w:szCs w:val="20"/>
              </w:rPr>
              <w:t>Der Lerninhalt ist ein neues Sc</w:t>
            </w:r>
            <w:r w:rsidR="00291445">
              <w:rPr>
                <w:rFonts w:ascii="Cambria" w:hAnsi="Cambria" w:cs="Times New Roman"/>
                <w:sz w:val="20"/>
                <w:szCs w:val="20"/>
              </w:rPr>
              <w:t>hwellenkonzept und zentral für das Verstehen der</w:t>
            </w:r>
            <w:r w:rsidRPr="004A7949">
              <w:rPr>
                <w:rFonts w:ascii="Cambria" w:hAnsi="Cambria" w:cs="Times New Roman"/>
                <w:sz w:val="20"/>
                <w:szCs w:val="20"/>
              </w:rPr>
              <w:t xml:space="preserve"> </w:t>
            </w:r>
            <w:r w:rsidR="00291445">
              <w:rPr>
                <w:rFonts w:ascii="Cambria" w:hAnsi="Cambria" w:cs="Times New Roman"/>
                <w:sz w:val="20"/>
                <w:szCs w:val="20"/>
              </w:rPr>
              <w:t>nachfolgenden Lerninhalte</w:t>
            </w:r>
            <w:r w:rsidRPr="004A7949">
              <w:rPr>
                <w:rFonts w:ascii="Cambria" w:hAnsi="Cambria" w:cs="Times New Roman"/>
                <w:sz w:val="20"/>
                <w:szCs w:val="20"/>
              </w:rPr>
              <w:t xml:space="preserve"> [13,35]</w:t>
            </w:r>
          </w:p>
        </w:tc>
        <w:tc>
          <w:tcPr>
            <w:tcW w:w="851" w:type="dxa"/>
            <w:vAlign w:val="center"/>
          </w:tcPr>
          <w:p w14:paraId="23B490AA" w14:textId="77777777" w:rsidR="004A7949" w:rsidRPr="004A7949" w:rsidRDefault="004A7949" w:rsidP="004A7949">
            <w:pPr>
              <w:widowControl w:val="0"/>
              <w:autoSpaceDE w:val="0"/>
              <w:autoSpaceDN w:val="0"/>
              <w:adjustRightInd w:val="0"/>
              <w:jc w:val="center"/>
              <w:rPr>
                <w:rFonts w:ascii="Cambria" w:hAnsi="Cambria" w:cs="Times New Roman"/>
                <w:b/>
                <w:color w:val="008000"/>
                <w:sz w:val="16"/>
                <w:szCs w:val="16"/>
              </w:rPr>
            </w:pPr>
          </w:p>
        </w:tc>
        <w:tc>
          <w:tcPr>
            <w:tcW w:w="850" w:type="dxa"/>
            <w:vAlign w:val="center"/>
          </w:tcPr>
          <w:p w14:paraId="611E7CA2" w14:textId="77777777" w:rsidR="004A7949" w:rsidRPr="004A7949" w:rsidRDefault="004A7949" w:rsidP="004A7949">
            <w:pPr>
              <w:widowControl w:val="0"/>
              <w:autoSpaceDE w:val="0"/>
              <w:autoSpaceDN w:val="0"/>
              <w:adjustRightInd w:val="0"/>
              <w:jc w:val="center"/>
              <w:rPr>
                <w:rFonts w:ascii="Cambria" w:hAnsi="Cambria" w:cs="Times New Roman"/>
                <w:b/>
                <w:color w:val="FF0000"/>
                <w:sz w:val="16"/>
                <w:szCs w:val="16"/>
              </w:rPr>
            </w:pPr>
            <w:r w:rsidRPr="004A7949">
              <w:rPr>
                <w:rFonts w:ascii="Cambria" w:hAnsi="Cambria" w:cs="Times New Roman"/>
                <w:b/>
                <w:color w:val="FF0000"/>
                <w:sz w:val="16"/>
                <w:szCs w:val="16"/>
              </w:rPr>
              <w:t>X</w:t>
            </w:r>
          </w:p>
        </w:tc>
        <w:tc>
          <w:tcPr>
            <w:tcW w:w="1661" w:type="dxa"/>
            <w:vAlign w:val="center"/>
          </w:tcPr>
          <w:p w14:paraId="69A03980" w14:textId="13B11A82" w:rsidR="004A7949" w:rsidRPr="004A7949" w:rsidRDefault="004A7949" w:rsidP="004A7949">
            <w:pPr>
              <w:widowControl w:val="0"/>
              <w:autoSpaceDE w:val="0"/>
              <w:autoSpaceDN w:val="0"/>
              <w:adjustRightInd w:val="0"/>
              <w:jc w:val="center"/>
              <w:rPr>
                <w:rFonts w:ascii="Cambria" w:hAnsi="Cambria" w:cs="Times New Roman"/>
                <w:b/>
                <w:sz w:val="16"/>
                <w:szCs w:val="16"/>
              </w:rPr>
            </w:pPr>
            <w:r w:rsidRPr="004A7949">
              <w:rPr>
                <w:rFonts w:ascii="Cambria" w:hAnsi="Cambria" w:cs="Times New Roman"/>
                <w:b/>
                <w:sz w:val="16"/>
                <w:szCs w:val="16"/>
                <w:highlight w:val="red"/>
              </w:rPr>
              <w:t>( )</w:t>
            </w:r>
            <w:r w:rsidRPr="004A7949">
              <w:rPr>
                <w:rFonts w:ascii="Cambria" w:hAnsi="Cambria" w:cs="Times New Roman"/>
                <w:b/>
                <w:sz w:val="16"/>
                <w:szCs w:val="16"/>
              </w:rPr>
              <w:t xml:space="preserve">         </w:t>
            </w:r>
            <w:r w:rsidRPr="004A7949">
              <w:rPr>
                <w:rFonts w:ascii="Cambria" w:hAnsi="Cambria" w:cs="Times New Roman"/>
                <w:b/>
                <w:sz w:val="16"/>
                <w:szCs w:val="16"/>
                <w:highlight w:val="yellow"/>
              </w:rPr>
              <w:t>( )</w:t>
            </w:r>
            <w:r w:rsidRPr="004A7949">
              <w:rPr>
                <w:rFonts w:ascii="Cambria" w:hAnsi="Cambria" w:cs="Times New Roman"/>
                <w:b/>
                <w:sz w:val="16"/>
                <w:szCs w:val="16"/>
              </w:rPr>
              <w:t xml:space="preserve">         </w:t>
            </w:r>
            <w:r w:rsidRPr="004A7949">
              <w:rPr>
                <w:rFonts w:ascii="Cambria" w:hAnsi="Cambria" w:cs="Times New Roman"/>
                <w:b/>
                <w:sz w:val="16"/>
                <w:szCs w:val="16"/>
                <w:highlight w:val="green"/>
              </w:rPr>
              <w:t>( )</w:t>
            </w:r>
          </w:p>
        </w:tc>
      </w:tr>
      <w:tr w:rsidR="004A7949" w:rsidRPr="00527C63" w14:paraId="4A23490E" w14:textId="77777777" w:rsidTr="004A7949">
        <w:tc>
          <w:tcPr>
            <w:tcW w:w="5920" w:type="dxa"/>
          </w:tcPr>
          <w:p w14:paraId="5F14F5BB" w14:textId="70989D2F" w:rsidR="004A7949" w:rsidRPr="004A7949" w:rsidRDefault="004A7949" w:rsidP="001001CE">
            <w:pPr>
              <w:widowControl w:val="0"/>
              <w:autoSpaceDE w:val="0"/>
              <w:autoSpaceDN w:val="0"/>
              <w:adjustRightInd w:val="0"/>
              <w:rPr>
                <w:rFonts w:ascii="Cambria" w:hAnsi="Cambria" w:cs="Times New Roman"/>
                <w:sz w:val="20"/>
                <w:szCs w:val="20"/>
              </w:rPr>
            </w:pPr>
            <w:r w:rsidRPr="004A7949">
              <w:rPr>
                <w:rFonts w:ascii="Cambria" w:hAnsi="Cambria" w:cs="Times New Roman"/>
                <w:sz w:val="20"/>
                <w:szCs w:val="20"/>
              </w:rPr>
              <w:t>Der Lernstoff ist neu für die meisten Teilnehmenden [13]</w:t>
            </w:r>
          </w:p>
        </w:tc>
        <w:tc>
          <w:tcPr>
            <w:tcW w:w="851" w:type="dxa"/>
            <w:vAlign w:val="center"/>
          </w:tcPr>
          <w:p w14:paraId="4223DE60" w14:textId="77777777" w:rsidR="004A7949" w:rsidRPr="004A7949" w:rsidRDefault="004A7949" w:rsidP="004A7949">
            <w:pPr>
              <w:widowControl w:val="0"/>
              <w:autoSpaceDE w:val="0"/>
              <w:autoSpaceDN w:val="0"/>
              <w:adjustRightInd w:val="0"/>
              <w:jc w:val="center"/>
              <w:rPr>
                <w:rFonts w:ascii="Cambria" w:hAnsi="Cambria" w:cs="Times New Roman"/>
                <w:b/>
                <w:color w:val="008000"/>
                <w:sz w:val="16"/>
                <w:szCs w:val="16"/>
              </w:rPr>
            </w:pPr>
          </w:p>
        </w:tc>
        <w:tc>
          <w:tcPr>
            <w:tcW w:w="850" w:type="dxa"/>
            <w:vAlign w:val="center"/>
          </w:tcPr>
          <w:p w14:paraId="7516E1BD" w14:textId="77777777" w:rsidR="004A7949" w:rsidRPr="004A7949" w:rsidRDefault="004A7949" w:rsidP="004A7949">
            <w:pPr>
              <w:widowControl w:val="0"/>
              <w:autoSpaceDE w:val="0"/>
              <w:autoSpaceDN w:val="0"/>
              <w:adjustRightInd w:val="0"/>
              <w:jc w:val="center"/>
              <w:rPr>
                <w:rFonts w:ascii="Cambria" w:hAnsi="Cambria" w:cs="Times New Roman"/>
                <w:b/>
                <w:color w:val="FF0000"/>
                <w:sz w:val="16"/>
                <w:szCs w:val="16"/>
              </w:rPr>
            </w:pPr>
            <w:r w:rsidRPr="004A7949">
              <w:rPr>
                <w:rFonts w:ascii="Cambria" w:hAnsi="Cambria" w:cs="Times New Roman"/>
                <w:b/>
                <w:color w:val="FF0000"/>
                <w:sz w:val="16"/>
                <w:szCs w:val="16"/>
              </w:rPr>
              <w:t>X</w:t>
            </w:r>
          </w:p>
        </w:tc>
        <w:tc>
          <w:tcPr>
            <w:tcW w:w="1661" w:type="dxa"/>
            <w:vAlign w:val="center"/>
          </w:tcPr>
          <w:p w14:paraId="09DEF9D6" w14:textId="57C6B841" w:rsidR="004A7949" w:rsidRPr="004A7949" w:rsidRDefault="004A7949" w:rsidP="004A7949">
            <w:pPr>
              <w:widowControl w:val="0"/>
              <w:autoSpaceDE w:val="0"/>
              <w:autoSpaceDN w:val="0"/>
              <w:adjustRightInd w:val="0"/>
              <w:jc w:val="center"/>
              <w:rPr>
                <w:rFonts w:ascii="Cambria" w:hAnsi="Cambria" w:cs="Times New Roman"/>
                <w:b/>
                <w:sz w:val="16"/>
                <w:szCs w:val="16"/>
              </w:rPr>
            </w:pPr>
            <w:r w:rsidRPr="004A7949">
              <w:rPr>
                <w:rFonts w:ascii="Cambria" w:hAnsi="Cambria" w:cs="Times New Roman"/>
                <w:b/>
                <w:sz w:val="16"/>
                <w:szCs w:val="16"/>
                <w:highlight w:val="red"/>
              </w:rPr>
              <w:t>( )</w:t>
            </w:r>
            <w:r w:rsidRPr="004A7949">
              <w:rPr>
                <w:rFonts w:ascii="Cambria" w:hAnsi="Cambria" w:cs="Times New Roman"/>
                <w:b/>
                <w:sz w:val="16"/>
                <w:szCs w:val="16"/>
              </w:rPr>
              <w:t xml:space="preserve">         </w:t>
            </w:r>
            <w:r w:rsidRPr="004A7949">
              <w:rPr>
                <w:rFonts w:ascii="Cambria" w:hAnsi="Cambria" w:cs="Times New Roman"/>
                <w:b/>
                <w:sz w:val="16"/>
                <w:szCs w:val="16"/>
                <w:highlight w:val="yellow"/>
              </w:rPr>
              <w:t>( )</w:t>
            </w:r>
            <w:r w:rsidRPr="004A7949">
              <w:rPr>
                <w:rFonts w:ascii="Cambria" w:hAnsi="Cambria" w:cs="Times New Roman"/>
                <w:b/>
                <w:sz w:val="16"/>
                <w:szCs w:val="16"/>
              </w:rPr>
              <w:t xml:space="preserve">         </w:t>
            </w:r>
            <w:r w:rsidRPr="004A7949">
              <w:rPr>
                <w:rFonts w:ascii="Cambria" w:hAnsi="Cambria" w:cs="Times New Roman"/>
                <w:b/>
                <w:sz w:val="16"/>
                <w:szCs w:val="16"/>
                <w:highlight w:val="green"/>
              </w:rPr>
              <w:t>( )</w:t>
            </w:r>
          </w:p>
        </w:tc>
      </w:tr>
      <w:tr w:rsidR="004A7949" w:rsidRPr="00527C63" w14:paraId="19B8B62C" w14:textId="77777777" w:rsidTr="004A7949">
        <w:tc>
          <w:tcPr>
            <w:tcW w:w="5920" w:type="dxa"/>
          </w:tcPr>
          <w:p w14:paraId="5FB68131" w14:textId="6FECF679" w:rsidR="004A7949" w:rsidRPr="004A7949" w:rsidRDefault="004A7949" w:rsidP="00527C63">
            <w:pPr>
              <w:widowControl w:val="0"/>
              <w:autoSpaceDE w:val="0"/>
              <w:autoSpaceDN w:val="0"/>
              <w:adjustRightInd w:val="0"/>
              <w:rPr>
                <w:rFonts w:ascii="Cambria" w:hAnsi="Cambria" w:cs="Times New Roman"/>
                <w:sz w:val="20"/>
                <w:szCs w:val="20"/>
              </w:rPr>
            </w:pPr>
            <w:r w:rsidRPr="004A7949">
              <w:rPr>
                <w:rFonts w:ascii="Cambria" w:hAnsi="Cambria" w:cs="Times New Roman"/>
                <w:sz w:val="20"/>
                <w:szCs w:val="20"/>
              </w:rPr>
              <w:t>Die Lernenden werden wahrscheinlich mit den Lerninhalten und Konzepten zu kä</w:t>
            </w:r>
            <w:r w:rsidR="00291445">
              <w:rPr>
                <w:rFonts w:ascii="Cambria" w:hAnsi="Cambria" w:cs="Times New Roman"/>
                <w:sz w:val="20"/>
                <w:szCs w:val="20"/>
              </w:rPr>
              <w:t>mpfen haben bzw. gibt es häufig</w:t>
            </w:r>
            <w:r w:rsidRPr="004A7949">
              <w:rPr>
                <w:rFonts w:ascii="Cambria" w:hAnsi="Cambria" w:cs="Times New Roman"/>
                <w:sz w:val="20"/>
                <w:szCs w:val="20"/>
              </w:rPr>
              <w:t xml:space="preserve"> zentrale Missverständnisse [13]</w:t>
            </w:r>
          </w:p>
        </w:tc>
        <w:tc>
          <w:tcPr>
            <w:tcW w:w="851" w:type="dxa"/>
            <w:vAlign w:val="center"/>
          </w:tcPr>
          <w:p w14:paraId="778726D7" w14:textId="77777777" w:rsidR="004A7949" w:rsidRPr="004A7949" w:rsidRDefault="004A7949" w:rsidP="004A7949">
            <w:pPr>
              <w:widowControl w:val="0"/>
              <w:autoSpaceDE w:val="0"/>
              <w:autoSpaceDN w:val="0"/>
              <w:adjustRightInd w:val="0"/>
              <w:jc w:val="center"/>
              <w:rPr>
                <w:rFonts w:ascii="Cambria" w:hAnsi="Cambria" w:cs="Times New Roman"/>
                <w:b/>
                <w:color w:val="008000"/>
                <w:sz w:val="16"/>
                <w:szCs w:val="16"/>
              </w:rPr>
            </w:pPr>
          </w:p>
        </w:tc>
        <w:tc>
          <w:tcPr>
            <w:tcW w:w="850" w:type="dxa"/>
            <w:vAlign w:val="center"/>
          </w:tcPr>
          <w:p w14:paraId="16E9F17B" w14:textId="77777777" w:rsidR="004A7949" w:rsidRPr="004A7949" w:rsidRDefault="004A7949" w:rsidP="004A7949">
            <w:pPr>
              <w:widowControl w:val="0"/>
              <w:autoSpaceDE w:val="0"/>
              <w:autoSpaceDN w:val="0"/>
              <w:adjustRightInd w:val="0"/>
              <w:jc w:val="center"/>
              <w:rPr>
                <w:rFonts w:ascii="Cambria" w:hAnsi="Cambria" w:cs="Times New Roman"/>
                <w:b/>
                <w:color w:val="FF0000"/>
                <w:sz w:val="16"/>
                <w:szCs w:val="16"/>
              </w:rPr>
            </w:pPr>
            <w:r w:rsidRPr="004A7949">
              <w:rPr>
                <w:rFonts w:ascii="Cambria" w:hAnsi="Cambria" w:cs="Times New Roman"/>
                <w:b/>
                <w:color w:val="FF0000"/>
                <w:sz w:val="16"/>
                <w:szCs w:val="16"/>
              </w:rPr>
              <w:t>X</w:t>
            </w:r>
          </w:p>
        </w:tc>
        <w:tc>
          <w:tcPr>
            <w:tcW w:w="1661" w:type="dxa"/>
            <w:vAlign w:val="center"/>
          </w:tcPr>
          <w:p w14:paraId="27E1BA66" w14:textId="354B0A6F" w:rsidR="004A7949" w:rsidRPr="004A7949" w:rsidRDefault="004A7949" w:rsidP="004A7949">
            <w:pPr>
              <w:widowControl w:val="0"/>
              <w:autoSpaceDE w:val="0"/>
              <w:autoSpaceDN w:val="0"/>
              <w:adjustRightInd w:val="0"/>
              <w:jc w:val="center"/>
              <w:rPr>
                <w:rFonts w:ascii="Cambria" w:hAnsi="Cambria" w:cs="Times New Roman"/>
                <w:b/>
                <w:sz w:val="16"/>
                <w:szCs w:val="16"/>
              </w:rPr>
            </w:pPr>
            <w:r w:rsidRPr="004A7949">
              <w:rPr>
                <w:rFonts w:ascii="Cambria" w:hAnsi="Cambria" w:cs="Times New Roman"/>
                <w:b/>
                <w:sz w:val="16"/>
                <w:szCs w:val="16"/>
                <w:highlight w:val="red"/>
              </w:rPr>
              <w:t>( )</w:t>
            </w:r>
            <w:r w:rsidRPr="004A7949">
              <w:rPr>
                <w:rFonts w:ascii="Cambria" w:hAnsi="Cambria" w:cs="Times New Roman"/>
                <w:b/>
                <w:sz w:val="16"/>
                <w:szCs w:val="16"/>
              </w:rPr>
              <w:t xml:space="preserve">         </w:t>
            </w:r>
            <w:r w:rsidRPr="004A7949">
              <w:rPr>
                <w:rFonts w:ascii="Cambria" w:hAnsi="Cambria" w:cs="Times New Roman"/>
                <w:b/>
                <w:sz w:val="16"/>
                <w:szCs w:val="16"/>
                <w:highlight w:val="yellow"/>
              </w:rPr>
              <w:t>( )</w:t>
            </w:r>
            <w:r w:rsidRPr="004A7949">
              <w:rPr>
                <w:rFonts w:ascii="Cambria" w:hAnsi="Cambria" w:cs="Times New Roman"/>
                <w:b/>
                <w:sz w:val="16"/>
                <w:szCs w:val="16"/>
              </w:rPr>
              <w:t xml:space="preserve">         </w:t>
            </w:r>
            <w:r w:rsidRPr="004A7949">
              <w:rPr>
                <w:rFonts w:ascii="Cambria" w:hAnsi="Cambria" w:cs="Times New Roman"/>
                <w:b/>
                <w:sz w:val="16"/>
                <w:szCs w:val="16"/>
                <w:highlight w:val="green"/>
              </w:rPr>
              <w:t>( )</w:t>
            </w:r>
          </w:p>
        </w:tc>
      </w:tr>
      <w:tr w:rsidR="004A7949" w:rsidRPr="00527C63" w14:paraId="6530853C" w14:textId="77777777" w:rsidTr="004A7949">
        <w:tc>
          <w:tcPr>
            <w:tcW w:w="5920" w:type="dxa"/>
          </w:tcPr>
          <w:p w14:paraId="27EFADD1" w14:textId="70B87BE3" w:rsidR="004A7949" w:rsidRPr="004A7949" w:rsidRDefault="004A7949" w:rsidP="00527C63">
            <w:pPr>
              <w:widowControl w:val="0"/>
              <w:autoSpaceDE w:val="0"/>
              <w:autoSpaceDN w:val="0"/>
              <w:adjustRightInd w:val="0"/>
              <w:rPr>
                <w:rFonts w:ascii="Cambria" w:hAnsi="Cambria" w:cs="Times New Roman"/>
                <w:sz w:val="20"/>
                <w:szCs w:val="20"/>
              </w:rPr>
            </w:pPr>
            <w:r w:rsidRPr="004A7949">
              <w:rPr>
                <w:rFonts w:ascii="Cambria" w:hAnsi="Cambria" w:cs="Times New Roman"/>
                <w:sz w:val="20"/>
                <w:szCs w:val="20"/>
              </w:rPr>
              <w:t>Lernende werden wahrscheinlich mit Deutsch (oder der Unterrichtssprache) oder der Lerninhalt</w:t>
            </w:r>
            <w:r w:rsidR="00291445">
              <w:rPr>
                <w:rFonts w:ascii="Cambria" w:hAnsi="Cambria" w:cs="Times New Roman"/>
                <w:sz w:val="20"/>
                <w:szCs w:val="20"/>
              </w:rPr>
              <w:t>s</w:t>
            </w:r>
            <w:r w:rsidRPr="004A7949">
              <w:rPr>
                <w:rFonts w:ascii="Cambria" w:hAnsi="Cambria" w:cs="Times New Roman"/>
                <w:sz w:val="20"/>
                <w:szCs w:val="20"/>
              </w:rPr>
              <w:t>-spezifischen Sprache zu kämpfen haben [13]</w:t>
            </w:r>
          </w:p>
        </w:tc>
        <w:tc>
          <w:tcPr>
            <w:tcW w:w="851" w:type="dxa"/>
            <w:vAlign w:val="center"/>
          </w:tcPr>
          <w:p w14:paraId="30EBFF85" w14:textId="77777777" w:rsidR="004A7949" w:rsidRPr="004A7949" w:rsidRDefault="004A7949" w:rsidP="004A7949">
            <w:pPr>
              <w:widowControl w:val="0"/>
              <w:autoSpaceDE w:val="0"/>
              <w:autoSpaceDN w:val="0"/>
              <w:adjustRightInd w:val="0"/>
              <w:jc w:val="center"/>
              <w:rPr>
                <w:rFonts w:ascii="Cambria" w:hAnsi="Cambria" w:cs="Times New Roman"/>
                <w:b/>
                <w:color w:val="008000"/>
                <w:sz w:val="16"/>
                <w:szCs w:val="16"/>
              </w:rPr>
            </w:pPr>
          </w:p>
        </w:tc>
        <w:tc>
          <w:tcPr>
            <w:tcW w:w="850" w:type="dxa"/>
            <w:vAlign w:val="center"/>
          </w:tcPr>
          <w:p w14:paraId="68B66DED" w14:textId="77777777" w:rsidR="004A7949" w:rsidRPr="004A7949" w:rsidRDefault="004A7949" w:rsidP="004A7949">
            <w:pPr>
              <w:widowControl w:val="0"/>
              <w:autoSpaceDE w:val="0"/>
              <w:autoSpaceDN w:val="0"/>
              <w:adjustRightInd w:val="0"/>
              <w:jc w:val="center"/>
              <w:rPr>
                <w:rFonts w:ascii="Cambria" w:hAnsi="Cambria" w:cs="Times New Roman"/>
                <w:b/>
                <w:color w:val="FF0000"/>
                <w:sz w:val="16"/>
                <w:szCs w:val="16"/>
              </w:rPr>
            </w:pPr>
            <w:r w:rsidRPr="004A7949">
              <w:rPr>
                <w:rFonts w:ascii="Cambria" w:hAnsi="Cambria" w:cs="Times New Roman"/>
                <w:b/>
                <w:color w:val="FF0000"/>
                <w:sz w:val="16"/>
                <w:szCs w:val="16"/>
              </w:rPr>
              <w:t>X</w:t>
            </w:r>
          </w:p>
        </w:tc>
        <w:tc>
          <w:tcPr>
            <w:tcW w:w="1661" w:type="dxa"/>
            <w:vAlign w:val="center"/>
          </w:tcPr>
          <w:p w14:paraId="39A40A6B" w14:textId="097E02EF" w:rsidR="004A7949" w:rsidRPr="004A7949" w:rsidRDefault="004A7949" w:rsidP="004A7949">
            <w:pPr>
              <w:widowControl w:val="0"/>
              <w:autoSpaceDE w:val="0"/>
              <w:autoSpaceDN w:val="0"/>
              <w:adjustRightInd w:val="0"/>
              <w:jc w:val="center"/>
              <w:rPr>
                <w:rFonts w:ascii="Cambria" w:hAnsi="Cambria" w:cs="Times New Roman"/>
                <w:b/>
                <w:sz w:val="16"/>
                <w:szCs w:val="16"/>
              </w:rPr>
            </w:pPr>
            <w:r w:rsidRPr="004A7949">
              <w:rPr>
                <w:rFonts w:ascii="Cambria" w:hAnsi="Cambria" w:cs="Times New Roman"/>
                <w:b/>
                <w:sz w:val="16"/>
                <w:szCs w:val="16"/>
                <w:highlight w:val="red"/>
              </w:rPr>
              <w:t>( )</w:t>
            </w:r>
            <w:r w:rsidRPr="004A7949">
              <w:rPr>
                <w:rFonts w:ascii="Cambria" w:hAnsi="Cambria" w:cs="Times New Roman"/>
                <w:b/>
                <w:sz w:val="16"/>
                <w:szCs w:val="16"/>
              </w:rPr>
              <w:t xml:space="preserve">         </w:t>
            </w:r>
            <w:r w:rsidRPr="004A7949">
              <w:rPr>
                <w:rFonts w:ascii="Cambria" w:hAnsi="Cambria" w:cs="Times New Roman"/>
                <w:b/>
                <w:sz w:val="16"/>
                <w:szCs w:val="16"/>
                <w:highlight w:val="yellow"/>
              </w:rPr>
              <w:t>( )</w:t>
            </w:r>
            <w:r w:rsidRPr="004A7949">
              <w:rPr>
                <w:rFonts w:ascii="Cambria" w:hAnsi="Cambria" w:cs="Times New Roman"/>
                <w:b/>
                <w:sz w:val="16"/>
                <w:szCs w:val="16"/>
              </w:rPr>
              <w:t xml:space="preserve">         </w:t>
            </w:r>
            <w:r w:rsidRPr="004A7949">
              <w:rPr>
                <w:rFonts w:ascii="Cambria" w:hAnsi="Cambria" w:cs="Times New Roman"/>
                <w:b/>
                <w:sz w:val="16"/>
                <w:szCs w:val="16"/>
                <w:highlight w:val="green"/>
              </w:rPr>
              <w:t>( )</w:t>
            </w:r>
          </w:p>
        </w:tc>
      </w:tr>
      <w:tr w:rsidR="00D34C3E" w:rsidRPr="00527C63" w14:paraId="113C4DD8" w14:textId="77777777" w:rsidTr="004A7949">
        <w:tc>
          <w:tcPr>
            <w:tcW w:w="5920" w:type="dxa"/>
          </w:tcPr>
          <w:p w14:paraId="580BE7E8" w14:textId="77777777" w:rsidR="00D34C3E" w:rsidRPr="003878A6" w:rsidRDefault="00D34C3E" w:rsidP="001001CE">
            <w:pPr>
              <w:widowControl w:val="0"/>
              <w:autoSpaceDE w:val="0"/>
              <w:autoSpaceDN w:val="0"/>
              <w:adjustRightInd w:val="0"/>
              <w:rPr>
                <w:rFonts w:ascii="Cambria" w:hAnsi="Cambria" w:cs="Times New Roman"/>
                <w:b/>
                <w:sz w:val="12"/>
                <w:szCs w:val="12"/>
              </w:rPr>
            </w:pPr>
          </w:p>
          <w:p w14:paraId="5BCC9867" w14:textId="77777777" w:rsidR="00D34C3E" w:rsidRPr="004A7949" w:rsidRDefault="00D34C3E" w:rsidP="001001CE">
            <w:pPr>
              <w:widowControl w:val="0"/>
              <w:autoSpaceDE w:val="0"/>
              <w:autoSpaceDN w:val="0"/>
              <w:adjustRightInd w:val="0"/>
              <w:rPr>
                <w:rFonts w:ascii="Cambria" w:hAnsi="Cambria" w:cs="Times New Roman"/>
                <w:b/>
                <w:sz w:val="20"/>
                <w:szCs w:val="20"/>
              </w:rPr>
            </w:pPr>
            <w:r w:rsidRPr="004A7949">
              <w:rPr>
                <w:rFonts w:ascii="Cambria" w:hAnsi="Cambria" w:cs="Times New Roman"/>
                <w:b/>
                <w:sz w:val="20"/>
                <w:szCs w:val="20"/>
              </w:rPr>
              <w:t>Die Lehrkraft</w:t>
            </w:r>
          </w:p>
          <w:p w14:paraId="11742AE3" w14:textId="77777777" w:rsidR="00D34C3E" w:rsidRPr="003878A6" w:rsidRDefault="00D34C3E" w:rsidP="001001CE">
            <w:pPr>
              <w:widowControl w:val="0"/>
              <w:autoSpaceDE w:val="0"/>
              <w:autoSpaceDN w:val="0"/>
              <w:adjustRightInd w:val="0"/>
              <w:rPr>
                <w:rFonts w:ascii="Cambria" w:hAnsi="Cambria" w:cs="Times New Roman"/>
                <w:b/>
                <w:sz w:val="12"/>
                <w:szCs w:val="12"/>
              </w:rPr>
            </w:pPr>
          </w:p>
        </w:tc>
        <w:tc>
          <w:tcPr>
            <w:tcW w:w="851" w:type="dxa"/>
            <w:vAlign w:val="center"/>
          </w:tcPr>
          <w:p w14:paraId="309E0302" w14:textId="77777777" w:rsidR="00D34C3E" w:rsidRPr="004A7949" w:rsidRDefault="00D34C3E" w:rsidP="004A7949">
            <w:pPr>
              <w:widowControl w:val="0"/>
              <w:autoSpaceDE w:val="0"/>
              <w:autoSpaceDN w:val="0"/>
              <w:adjustRightInd w:val="0"/>
              <w:jc w:val="center"/>
              <w:rPr>
                <w:rFonts w:ascii="Cambria" w:hAnsi="Cambria" w:cs="Times New Roman"/>
                <w:b/>
                <w:color w:val="008000"/>
                <w:sz w:val="16"/>
                <w:szCs w:val="16"/>
              </w:rPr>
            </w:pPr>
          </w:p>
        </w:tc>
        <w:tc>
          <w:tcPr>
            <w:tcW w:w="850" w:type="dxa"/>
            <w:vAlign w:val="center"/>
          </w:tcPr>
          <w:p w14:paraId="38E63493" w14:textId="77777777" w:rsidR="00D34C3E" w:rsidRPr="004A7949" w:rsidRDefault="00D34C3E" w:rsidP="004A7949">
            <w:pPr>
              <w:widowControl w:val="0"/>
              <w:autoSpaceDE w:val="0"/>
              <w:autoSpaceDN w:val="0"/>
              <w:adjustRightInd w:val="0"/>
              <w:jc w:val="center"/>
              <w:rPr>
                <w:rFonts w:ascii="Cambria" w:hAnsi="Cambria" w:cs="Times New Roman"/>
                <w:b/>
                <w:color w:val="FF0000"/>
                <w:sz w:val="16"/>
                <w:szCs w:val="16"/>
              </w:rPr>
            </w:pPr>
          </w:p>
        </w:tc>
        <w:tc>
          <w:tcPr>
            <w:tcW w:w="1661" w:type="dxa"/>
            <w:vAlign w:val="center"/>
          </w:tcPr>
          <w:p w14:paraId="727BC4DD" w14:textId="77777777" w:rsidR="00D34C3E" w:rsidRPr="004A7949" w:rsidRDefault="00D34C3E" w:rsidP="004A7949">
            <w:pPr>
              <w:widowControl w:val="0"/>
              <w:autoSpaceDE w:val="0"/>
              <w:autoSpaceDN w:val="0"/>
              <w:adjustRightInd w:val="0"/>
              <w:jc w:val="center"/>
              <w:rPr>
                <w:rFonts w:ascii="Cambria" w:hAnsi="Cambria" w:cs="Times New Roman"/>
                <w:b/>
                <w:sz w:val="16"/>
                <w:szCs w:val="16"/>
              </w:rPr>
            </w:pPr>
          </w:p>
        </w:tc>
      </w:tr>
      <w:tr w:rsidR="004A7949" w:rsidRPr="00527C63" w14:paraId="4E0D5FC8" w14:textId="77777777" w:rsidTr="004A7949">
        <w:tc>
          <w:tcPr>
            <w:tcW w:w="5920" w:type="dxa"/>
          </w:tcPr>
          <w:p w14:paraId="2E4FD4AB" w14:textId="4F252231" w:rsidR="004A7949" w:rsidRPr="004A7949" w:rsidRDefault="004A7949" w:rsidP="001001CE">
            <w:pPr>
              <w:widowControl w:val="0"/>
              <w:autoSpaceDE w:val="0"/>
              <w:autoSpaceDN w:val="0"/>
              <w:adjustRightInd w:val="0"/>
              <w:rPr>
                <w:rFonts w:ascii="Cambria" w:hAnsi="Cambria" w:cs="Times New Roman"/>
                <w:sz w:val="20"/>
                <w:szCs w:val="20"/>
              </w:rPr>
            </w:pPr>
            <w:r w:rsidRPr="004A7949">
              <w:rPr>
                <w:rFonts w:ascii="Cambria" w:hAnsi="Cambria" w:cs="Times New Roman"/>
                <w:sz w:val="20"/>
                <w:szCs w:val="20"/>
              </w:rPr>
              <w:t>Für die Lehrkraft ist es in Ordnung einiges an Kontrolle den Lernenden zu überlassen. [2,11,12,16,22]</w:t>
            </w:r>
          </w:p>
        </w:tc>
        <w:tc>
          <w:tcPr>
            <w:tcW w:w="851" w:type="dxa"/>
            <w:vAlign w:val="center"/>
          </w:tcPr>
          <w:p w14:paraId="479E7D5C" w14:textId="77777777" w:rsidR="004A7949" w:rsidRPr="004A7949" w:rsidRDefault="004A7949" w:rsidP="004A7949">
            <w:pPr>
              <w:widowControl w:val="0"/>
              <w:autoSpaceDE w:val="0"/>
              <w:autoSpaceDN w:val="0"/>
              <w:adjustRightInd w:val="0"/>
              <w:jc w:val="center"/>
              <w:rPr>
                <w:rFonts w:ascii="Cambria" w:hAnsi="Cambria" w:cs="Times New Roman"/>
                <w:b/>
                <w:color w:val="008000"/>
                <w:sz w:val="16"/>
                <w:szCs w:val="16"/>
              </w:rPr>
            </w:pPr>
            <w:r w:rsidRPr="004A7949">
              <w:rPr>
                <w:rFonts w:ascii="Cambria" w:hAnsi="Cambria" w:cs="Times New Roman"/>
                <w:b/>
                <w:color w:val="008000"/>
                <w:sz w:val="16"/>
                <w:szCs w:val="16"/>
              </w:rPr>
              <w:t>X</w:t>
            </w:r>
          </w:p>
        </w:tc>
        <w:tc>
          <w:tcPr>
            <w:tcW w:w="850" w:type="dxa"/>
            <w:vAlign w:val="center"/>
          </w:tcPr>
          <w:p w14:paraId="263C1913" w14:textId="77777777" w:rsidR="004A7949" w:rsidRPr="004A7949" w:rsidRDefault="004A7949" w:rsidP="004A7949">
            <w:pPr>
              <w:widowControl w:val="0"/>
              <w:autoSpaceDE w:val="0"/>
              <w:autoSpaceDN w:val="0"/>
              <w:adjustRightInd w:val="0"/>
              <w:jc w:val="center"/>
              <w:rPr>
                <w:rFonts w:ascii="Cambria" w:hAnsi="Cambria" w:cs="Times New Roman"/>
                <w:b/>
                <w:color w:val="FF0000"/>
                <w:sz w:val="16"/>
                <w:szCs w:val="16"/>
              </w:rPr>
            </w:pPr>
          </w:p>
        </w:tc>
        <w:tc>
          <w:tcPr>
            <w:tcW w:w="1661" w:type="dxa"/>
            <w:vAlign w:val="center"/>
          </w:tcPr>
          <w:p w14:paraId="6A9AC1E5" w14:textId="49A4A95F" w:rsidR="004A7949" w:rsidRPr="004A7949" w:rsidRDefault="004A7949" w:rsidP="004A7949">
            <w:pPr>
              <w:widowControl w:val="0"/>
              <w:autoSpaceDE w:val="0"/>
              <w:autoSpaceDN w:val="0"/>
              <w:adjustRightInd w:val="0"/>
              <w:jc w:val="center"/>
              <w:rPr>
                <w:rFonts w:ascii="Cambria" w:hAnsi="Cambria" w:cs="Times New Roman"/>
                <w:b/>
                <w:sz w:val="16"/>
                <w:szCs w:val="16"/>
              </w:rPr>
            </w:pPr>
            <w:r w:rsidRPr="004A7949">
              <w:rPr>
                <w:rFonts w:ascii="Cambria" w:hAnsi="Cambria" w:cs="Times New Roman"/>
                <w:b/>
                <w:sz w:val="16"/>
                <w:szCs w:val="16"/>
                <w:highlight w:val="green"/>
              </w:rPr>
              <w:t>( )</w:t>
            </w:r>
            <w:r w:rsidRPr="004A7949">
              <w:rPr>
                <w:rFonts w:ascii="Cambria" w:hAnsi="Cambria" w:cs="Times New Roman"/>
                <w:b/>
                <w:sz w:val="16"/>
                <w:szCs w:val="16"/>
              </w:rPr>
              <w:t xml:space="preserve">         </w:t>
            </w:r>
            <w:r w:rsidRPr="004A7949">
              <w:rPr>
                <w:rFonts w:ascii="Cambria" w:hAnsi="Cambria" w:cs="Times New Roman"/>
                <w:b/>
                <w:sz w:val="16"/>
                <w:szCs w:val="16"/>
                <w:highlight w:val="yellow"/>
              </w:rPr>
              <w:t>( )</w:t>
            </w:r>
            <w:r w:rsidRPr="004A7949">
              <w:rPr>
                <w:rFonts w:ascii="Cambria" w:hAnsi="Cambria" w:cs="Times New Roman"/>
                <w:b/>
                <w:sz w:val="16"/>
                <w:szCs w:val="16"/>
              </w:rPr>
              <w:t xml:space="preserve">         </w:t>
            </w:r>
            <w:r w:rsidRPr="004A7949">
              <w:rPr>
                <w:rFonts w:ascii="Cambria" w:hAnsi="Cambria" w:cs="Times New Roman"/>
                <w:b/>
                <w:sz w:val="16"/>
                <w:szCs w:val="16"/>
                <w:highlight w:val="red"/>
              </w:rPr>
              <w:t>( )</w:t>
            </w:r>
          </w:p>
        </w:tc>
      </w:tr>
      <w:tr w:rsidR="004A7949" w:rsidRPr="00527C63" w14:paraId="51182265" w14:textId="77777777" w:rsidTr="004A7949">
        <w:tc>
          <w:tcPr>
            <w:tcW w:w="5920" w:type="dxa"/>
          </w:tcPr>
          <w:p w14:paraId="5F99227E" w14:textId="16D510E8" w:rsidR="004A7949" w:rsidRPr="004A7949" w:rsidRDefault="004A7949" w:rsidP="00527C63">
            <w:pPr>
              <w:widowControl w:val="0"/>
              <w:autoSpaceDE w:val="0"/>
              <w:autoSpaceDN w:val="0"/>
              <w:adjustRightInd w:val="0"/>
              <w:rPr>
                <w:rFonts w:ascii="Cambria" w:hAnsi="Cambria" w:cs="Times New Roman"/>
                <w:sz w:val="20"/>
                <w:szCs w:val="20"/>
              </w:rPr>
            </w:pPr>
            <w:r w:rsidRPr="004A7949">
              <w:rPr>
                <w:rFonts w:ascii="Cambria" w:hAnsi="Cambria" w:cs="Times New Roman"/>
                <w:sz w:val="20"/>
                <w:szCs w:val="20"/>
              </w:rPr>
              <w:t>Die Lehrkraft hat genügend Verständnis vom Stoff und fühlt sich wohl und sicher damit, um für spontanes just-in-time-teaching vorbereitet zu sein [12,29,43]</w:t>
            </w:r>
          </w:p>
        </w:tc>
        <w:tc>
          <w:tcPr>
            <w:tcW w:w="851" w:type="dxa"/>
            <w:vAlign w:val="center"/>
          </w:tcPr>
          <w:p w14:paraId="10CD3430" w14:textId="77777777" w:rsidR="004A7949" w:rsidRPr="004A7949" w:rsidRDefault="004A7949" w:rsidP="004A7949">
            <w:pPr>
              <w:widowControl w:val="0"/>
              <w:autoSpaceDE w:val="0"/>
              <w:autoSpaceDN w:val="0"/>
              <w:adjustRightInd w:val="0"/>
              <w:jc w:val="center"/>
              <w:rPr>
                <w:rFonts w:ascii="Cambria" w:hAnsi="Cambria" w:cs="Times New Roman"/>
                <w:b/>
                <w:color w:val="008000"/>
                <w:sz w:val="16"/>
                <w:szCs w:val="16"/>
              </w:rPr>
            </w:pPr>
            <w:r w:rsidRPr="004A7949">
              <w:rPr>
                <w:rFonts w:ascii="Cambria" w:hAnsi="Cambria" w:cs="Times New Roman"/>
                <w:b/>
                <w:color w:val="008000"/>
                <w:sz w:val="16"/>
                <w:szCs w:val="16"/>
              </w:rPr>
              <w:t>X</w:t>
            </w:r>
          </w:p>
        </w:tc>
        <w:tc>
          <w:tcPr>
            <w:tcW w:w="850" w:type="dxa"/>
            <w:vAlign w:val="center"/>
          </w:tcPr>
          <w:p w14:paraId="2B57C4F2" w14:textId="77777777" w:rsidR="004A7949" w:rsidRPr="004A7949" w:rsidRDefault="004A7949" w:rsidP="004A7949">
            <w:pPr>
              <w:widowControl w:val="0"/>
              <w:autoSpaceDE w:val="0"/>
              <w:autoSpaceDN w:val="0"/>
              <w:adjustRightInd w:val="0"/>
              <w:jc w:val="center"/>
              <w:rPr>
                <w:rFonts w:ascii="Cambria" w:hAnsi="Cambria" w:cs="Times New Roman"/>
                <w:b/>
                <w:color w:val="FF0000"/>
                <w:sz w:val="16"/>
                <w:szCs w:val="16"/>
              </w:rPr>
            </w:pPr>
          </w:p>
        </w:tc>
        <w:tc>
          <w:tcPr>
            <w:tcW w:w="1661" w:type="dxa"/>
            <w:vAlign w:val="center"/>
          </w:tcPr>
          <w:p w14:paraId="612B3188" w14:textId="74B00CF1" w:rsidR="004A7949" w:rsidRPr="004A7949" w:rsidRDefault="004A7949" w:rsidP="004A7949">
            <w:pPr>
              <w:widowControl w:val="0"/>
              <w:autoSpaceDE w:val="0"/>
              <w:autoSpaceDN w:val="0"/>
              <w:adjustRightInd w:val="0"/>
              <w:jc w:val="center"/>
              <w:rPr>
                <w:rFonts w:ascii="Cambria" w:hAnsi="Cambria" w:cs="Times New Roman"/>
                <w:b/>
                <w:sz w:val="16"/>
                <w:szCs w:val="16"/>
              </w:rPr>
            </w:pPr>
            <w:r w:rsidRPr="004A7949">
              <w:rPr>
                <w:rFonts w:ascii="Cambria" w:hAnsi="Cambria" w:cs="Times New Roman"/>
                <w:b/>
                <w:sz w:val="16"/>
                <w:szCs w:val="16"/>
                <w:highlight w:val="green"/>
              </w:rPr>
              <w:t>( )</w:t>
            </w:r>
            <w:r w:rsidRPr="004A7949">
              <w:rPr>
                <w:rFonts w:ascii="Cambria" w:hAnsi="Cambria" w:cs="Times New Roman"/>
                <w:b/>
                <w:sz w:val="16"/>
                <w:szCs w:val="16"/>
              </w:rPr>
              <w:t xml:space="preserve">         </w:t>
            </w:r>
            <w:r w:rsidRPr="004A7949">
              <w:rPr>
                <w:rFonts w:ascii="Cambria" w:hAnsi="Cambria" w:cs="Times New Roman"/>
                <w:b/>
                <w:sz w:val="16"/>
                <w:szCs w:val="16"/>
                <w:highlight w:val="yellow"/>
              </w:rPr>
              <w:t>( )</w:t>
            </w:r>
            <w:r w:rsidRPr="004A7949">
              <w:rPr>
                <w:rFonts w:ascii="Cambria" w:hAnsi="Cambria" w:cs="Times New Roman"/>
                <w:b/>
                <w:sz w:val="16"/>
                <w:szCs w:val="16"/>
              </w:rPr>
              <w:t xml:space="preserve">         </w:t>
            </w:r>
            <w:r w:rsidRPr="004A7949">
              <w:rPr>
                <w:rFonts w:ascii="Cambria" w:hAnsi="Cambria" w:cs="Times New Roman"/>
                <w:b/>
                <w:sz w:val="16"/>
                <w:szCs w:val="16"/>
                <w:highlight w:val="red"/>
              </w:rPr>
              <w:t>( )</w:t>
            </w:r>
          </w:p>
        </w:tc>
      </w:tr>
      <w:tr w:rsidR="004A7949" w:rsidRPr="00527C63" w14:paraId="542D4610" w14:textId="77777777" w:rsidTr="004A7949">
        <w:tc>
          <w:tcPr>
            <w:tcW w:w="5920" w:type="dxa"/>
          </w:tcPr>
          <w:p w14:paraId="77C8E52D" w14:textId="5DCE29E1" w:rsidR="004A7949" w:rsidRPr="004A7949" w:rsidRDefault="004A7949" w:rsidP="00527C63">
            <w:pPr>
              <w:widowControl w:val="0"/>
              <w:autoSpaceDE w:val="0"/>
              <w:autoSpaceDN w:val="0"/>
              <w:adjustRightInd w:val="0"/>
              <w:rPr>
                <w:rFonts w:ascii="Cambria" w:hAnsi="Cambria" w:cs="Times New Roman"/>
                <w:sz w:val="20"/>
                <w:szCs w:val="20"/>
              </w:rPr>
            </w:pPr>
            <w:r w:rsidRPr="004A7949">
              <w:rPr>
                <w:rFonts w:ascii="Cambria" w:hAnsi="Cambria" w:cs="Times New Roman"/>
                <w:sz w:val="20"/>
                <w:szCs w:val="20"/>
              </w:rPr>
              <w:t xml:space="preserve">Die Lehrkraft fühlt sich wohl damit, eng mit den Studierenden im Präsenzunterricht zusammen zu arbeiten. [12,29,43]  </w:t>
            </w:r>
          </w:p>
        </w:tc>
        <w:tc>
          <w:tcPr>
            <w:tcW w:w="851" w:type="dxa"/>
            <w:vAlign w:val="center"/>
          </w:tcPr>
          <w:p w14:paraId="710CF398" w14:textId="77777777" w:rsidR="004A7949" w:rsidRPr="004A7949" w:rsidRDefault="004A7949" w:rsidP="004A7949">
            <w:pPr>
              <w:widowControl w:val="0"/>
              <w:autoSpaceDE w:val="0"/>
              <w:autoSpaceDN w:val="0"/>
              <w:adjustRightInd w:val="0"/>
              <w:jc w:val="center"/>
              <w:rPr>
                <w:rFonts w:ascii="Cambria" w:hAnsi="Cambria" w:cs="Times New Roman"/>
                <w:b/>
                <w:color w:val="008000"/>
                <w:sz w:val="16"/>
                <w:szCs w:val="16"/>
              </w:rPr>
            </w:pPr>
            <w:r w:rsidRPr="004A7949">
              <w:rPr>
                <w:rFonts w:ascii="Cambria" w:hAnsi="Cambria" w:cs="Times New Roman"/>
                <w:b/>
                <w:color w:val="008000"/>
                <w:sz w:val="16"/>
                <w:szCs w:val="16"/>
              </w:rPr>
              <w:t>X</w:t>
            </w:r>
          </w:p>
        </w:tc>
        <w:tc>
          <w:tcPr>
            <w:tcW w:w="850" w:type="dxa"/>
            <w:vAlign w:val="center"/>
          </w:tcPr>
          <w:p w14:paraId="18E9FEFD" w14:textId="77777777" w:rsidR="004A7949" w:rsidRPr="004A7949" w:rsidRDefault="004A7949" w:rsidP="004A7949">
            <w:pPr>
              <w:widowControl w:val="0"/>
              <w:autoSpaceDE w:val="0"/>
              <w:autoSpaceDN w:val="0"/>
              <w:adjustRightInd w:val="0"/>
              <w:jc w:val="center"/>
              <w:rPr>
                <w:rFonts w:ascii="Cambria" w:hAnsi="Cambria" w:cs="Times New Roman"/>
                <w:b/>
                <w:color w:val="FF0000"/>
                <w:sz w:val="16"/>
                <w:szCs w:val="16"/>
              </w:rPr>
            </w:pPr>
          </w:p>
        </w:tc>
        <w:tc>
          <w:tcPr>
            <w:tcW w:w="1661" w:type="dxa"/>
            <w:vAlign w:val="center"/>
          </w:tcPr>
          <w:p w14:paraId="63E7F19F" w14:textId="4DA1BE1C" w:rsidR="004A7949" w:rsidRPr="004A7949" w:rsidRDefault="004A7949" w:rsidP="004A7949">
            <w:pPr>
              <w:widowControl w:val="0"/>
              <w:autoSpaceDE w:val="0"/>
              <w:autoSpaceDN w:val="0"/>
              <w:adjustRightInd w:val="0"/>
              <w:jc w:val="center"/>
              <w:rPr>
                <w:rFonts w:ascii="Cambria" w:hAnsi="Cambria" w:cs="Times New Roman"/>
                <w:b/>
                <w:sz w:val="16"/>
                <w:szCs w:val="16"/>
              </w:rPr>
            </w:pPr>
            <w:r w:rsidRPr="004A7949">
              <w:rPr>
                <w:rFonts w:ascii="Cambria" w:hAnsi="Cambria" w:cs="Times New Roman"/>
                <w:b/>
                <w:sz w:val="16"/>
                <w:szCs w:val="16"/>
                <w:highlight w:val="green"/>
              </w:rPr>
              <w:t>( )</w:t>
            </w:r>
            <w:r w:rsidRPr="004A7949">
              <w:rPr>
                <w:rFonts w:ascii="Cambria" w:hAnsi="Cambria" w:cs="Times New Roman"/>
                <w:b/>
                <w:sz w:val="16"/>
                <w:szCs w:val="16"/>
              </w:rPr>
              <w:t xml:space="preserve">         </w:t>
            </w:r>
            <w:r w:rsidRPr="004A7949">
              <w:rPr>
                <w:rFonts w:ascii="Cambria" w:hAnsi="Cambria" w:cs="Times New Roman"/>
                <w:b/>
                <w:sz w:val="16"/>
                <w:szCs w:val="16"/>
                <w:highlight w:val="yellow"/>
              </w:rPr>
              <w:t>( )</w:t>
            </w:r>
            <w:r w:rsidRPr="004A7949">
              <w:rPr>
                <w:rFonts w:ascii="Cambria" w:hAnsi="Cambria" w:cs="Times New Roman"/>
                <w:b/>
                <w:sz w:val="16"/>
                <w:szCs w:val="16"/>
              </w:rPr>
              <w:t xml:space="preserve">         </w:t>
            </w:r>
            <w:r w:rsidRPr="004A7949">
              <w:rPr>
                <w:rFonts w:ascii="Cambria" w:hAnsi="Cambria" w:cs="Times New Roman"/>
                <w:b/>
                <w:sz w:val="16"/>
                <w:szCs w:val="16"/>
                <w:highlight w:val="red"/>
              </w:rPr>
              <w:t>( )</w:t>
            </w:r>
          </w:p>
        </w:tc>
      </w:tr>
      <w:tr w:rsidR="004A7949" w:rsidRPr="00527C63" w14:paraId="4B8A22CF" w14:textId="77777777" w:rsidTr="004A7949">
        <w:tc>
          <w:tcPr>
            <w:tcW w:w="5920" w:type="dxa"/>
          </w:tcPr>
          <w:p w14:paraId="74968B0E" w14:textId="5B1355C1" w:rsidR="004A7949" w:rsidRPr="004A7949" w:rsidRDefault="004A7949" w:rsidP="001001CE">
            <w:pPr>
              <w:widowControl w:val="0"/>
              <w:autoSpaceDE w:val="0"/>
              <w:autoSpaceDN w:val="0"/>
              <w:adjustRightInd w:val="0"/>
              <w:rPr>
                <w:rFonts w:ascii="Cambria" w:hAnsi="Cambria" w:cs="Times New Roman"/>
                <w:sz w:val="20"/>
                <w:szCs w:val="20"/>
              </w:rPr>
            </w:pPr>
            <w:r w:rsidRPr="004A7949">
              <w:rPr>
                <w:rFonts w:ascii="Cambria" w:hAnsi="Cambria" w:cs="Times New Roman"/>
                <w:sz w:val="20"/>
                <w:szCs w:val="20"/>
              </w:rPr>
              <w:t>Die Lehrkraft hat Zeit und Wissen um out-of-Class Lernaktivitäten zu erstellen. [12,29,43]</w:t>
            </w:r>
          </w:p>
        </w:tc>
        <w:tc>
          <w:tcPr>
            <w:tcW w:w="851" w:type="dxa"/>
            <w:vAlign w:val="center"/>
          </w:tcPr>
          <w:p w14:paraId="4E619FA1" w14:textId="77777777" w:rsidR="004A7949" w:rsidRPr="004A7949" w:rsidRDefault="004A7949" w:rsidP="004A7949">
            <w:pPr>
              <w:widowControl w:val="0"/>
              <w:autoSpaceDE w:val="0"/>
              <w:autoSpaceDN w:val="0"/>
              <w:adjustRightInd w:val="0"/>
              <w:jc w:val="center"/>
              <w:rPr>
                <w:rFonts w:ascii="Cambria" w:hAnsi="Cambria" w:cs="Times New Roman"/>
                <w:b/>
                <w:color w:val="008000"/>
                <w:sz w:val="16"/>
                <w:szCs w:val="16"/>
              </w:rPr>
            </w:pPr>
            <w:r w:rsidRPr="004A7949">
              <w:rPr>
                <w:rFonts w:ascii="Cambria" w:hAnsi="Cambria" w:cs="Times New Roman"/>
                <w:b/>
                <w:color w:val="008000"/>
                <w:sz w:val="16"/>
                <w:szCs w:val="16"/>
              </w:rPr>
              <w:t>X</w:t>
            </w:r>
          </w:p>
        </w:tc>
        <w:tc>
          <w:tcPr>
            <w:tcW w:w="850" w:type="dxa"/>
            <w:vAlign w:val="center"/>
          </w:tcPr>
          <w:p w14:paraId="1235D3F5" w14:textId="77777777" w:rsidR="004A7949" w:rsidRPr="004A7949" w:rsidRDefault="004A7949" w:rsidP="004A7949">
            <w:pPr>
              <w:widowControl w:val="0"/>
              <w:autoSpaceDE w:val="0"/>
              <w:autoSpaceDN w:val="0"/>
              <w:adjustRightInd w:val="0"/>
              <w:jc w:val="center"/>
              <w:rPr>
                <w:rFonts w:ascii="Cambria" w:hAnsi="Cambria" w:cs="Times New Roman"/>
                <w:b/>
                <w:color w:val="FF0000"/>
                <w:sz w:val="16"/>
                <w:szCs w:val="16"/>
              </w:rPr>
            </w:pPr>
          </w:p>
        </w:tc>
        <w:tc>
          <w:tcPr>
            <w:tcW w:w="1661" w:type="dxa"/>
            <w:vAlign w:val="center"/>
          </w:tcPr>
          <w:p w14:paraId="36112A22" w14:textId="17257072" w:rsidR="004A7949" w:rsidRPr="004A7949" w:rsidRDefault="004A7949" w:rsidP="004A7949">
            <w:pPr>
              <w:widowControl w:val="0"/>
              <w:autoSpaceDE w:val="0"/>
              <w:autoSpaceDN w:val="0"/>
              <w:adjustRightInd w:val="0"/>
              <w:jc w:val="center"/>
              <w:rPr>
                <w:rFonts w:ascii="Cambria" w:hAnsi="Cambria" w:cs="Times New Roman"/>
                <w:b/>
                <w:sz w:val="16"/>
                <w:szCs w:val="16"/>
              </w:rPr>
            </w:pPr>
            <w:r w:rsidRPr="004A7949">
              <w:rPr>
                <w:rFonts w:ascii="Cambria" w:hAnsi="Cambria" w:cs="Times New Roman"/>
                <w:b/>
                <w:sz w:val="16"/>
                <w:szCs w:val="16"/>
                <w:highlight w:val="green"/>
              </w:rPr>
              <w:t>( )</w:t>
            </w:r>
            <w:r w:rsidRPr="004A7949">
              <w:rPr>
                <w:rFonts w:ascii="Cambria" w:hAnsi="Cambria" w:cs="Times New Roman"/>
                <w:b/>
                <w:sz w:val="16"/>
                <w:szCs w:val="16"/>
              </w:rPr>
              <w:t xml:space="preserve">         </w:t>
            </w:r>
            <w:r w:rsidRPr="004A7949">
              <w:rPr>
                <w:rFonts w:ascii="Cambria" w:hAnsi="Cambria" w:cs="Times New Roman"/>
                <w:b/>
                <w:sz w:val="16"/>
                <w:szCs w:val="16"/>
                <w:highlight w:val="yellow"/>
              </w:rPr>
              <w:t>( )</w:t>
            </w:r>
            <w:r w:rsidRPr="004A7949">
              <w:rPr>
                <w:rFonts w:ascii="Cambria" w:hAnsi="Cambria" w:cs="Times New Roman"/>
                <w:b/>
                <w:sz w:val="16"/>
                <w:szCs w:val="16"/>
              </w:rPr>
              <w:t xml:space="preserve">         </w:t>
            </w:r>
            <w:r w:rsidRPr="004A7949">
              <w:rPr>
                <w:rFonts w:ascii="Cambria" w:hAnsi="Cambria" w:cs="Times New Roman"/>
                <w:b/>
                <w:sz w:val="16"/>
                <w:szCs w:val="16"/>
                <w:highlight w:val="red"/>
              </w:rPr>
              <w:t>( )</w:t>
            </w:r>
          </w:p>
        </w:tc>
      </w:tr>
      <w:tr w:rsidR="004A7949" w:rsidRPr="00527C63" w14:paraId="7560CD32" w14:textId="77777777" w:rsidTr="004A7949">
        <w:tc>
          <w:tcPr>
            <w:tcW w:w="5920" w:type="dxa"/>
          </w:tcPr>
          <w:p w14:paraId="239EBDB7" w14:textId="566BBBFE" w:rsidR="004A7949" w:rsidRPr="004A7949" w:rsidRDefault="004A7949" w:rsidP="001001CE">
            <w:pPr>
              <w:widowControl w:val="0"/>
              <w:autoSpaceDE w:val="0"/>
              <w:autoSpaceDN w:val="0"/>
              <w:adjustRightInd w:val="0"/>
              <w:rPr>
                <w:rFonts w:ascii="Cambria" w:hAnsi="Cambria" w:cs="Times New Roman"/>
                <w:sz w:val="20"/>
                <w:szCs w:val="20"/>
              </w:rPr>
            </w:pPr>
            <w:r w:rsidRPr="004A7949">
              <w:rPr>
                <w:rFonts w:ascii="Cambria" w:hAnsi="Cambria" w:cs="Times New Roman"/>
                <w:sz w:val="20"/>
                <w:szCs w:val="20"/>
              </w:rPr>
              <w:t>Die Lehrkraft hat Zeit und Wissen um In-Class Lernaktivitäten zu erstellen. [12,29,43]</w:t>
            </w:r>
          </w:p>
        </w:tc>
        <w:tc>
          <w:tcPr>
            <w:tcW w:w="851" w:type="dxa"/>
            <w:vAlign w:val="center"/>
          </w:tcPr>
          <w:p w14:paraId="1BE0D985" w14:textId="77777777" w:rsidR="004A7949" w:rsidRPr="004A7949" w:rsidRDefault="004A7949" w:rsidP="004A7949">
            <w:pPr>
              <w:widowControl w:val="0"/>
              <w:autoSpaceDE w:val="0"/>
              <w:autoSpaceDN w:val="0"/>
              <w:adjustRightInd w:val="0"/>
              <w:jc w:val="center"/>
              <w:rPr>
                <w:rFonts w:ascii="Cambria" w:hAnsi="Cambria" w:cs="Times New Roman"/>
                <w:b/>
                <w:color w:val="008000"/>
                <w:sz w:val="16"/>
                <w:szCs w:val="16"/>
              </w:rPr>
            </w:pPr>
            <w:r w:rsidRPr="004A7949">
              <w:rPr>
                <w:rFonts w:ascii="Cambria" w:hAnsi="Cambria" w:cs="Times New Roman"/>
                <w:b/>
                <w:color w:val="008000"/>
                <w:sz w:val="16"/>
                <w:szCs w:val="16"/>
              </w:rPr>
              <w:t>X</w:t>
            </w:r>
          </w:p>
        </w:tc>
        <w:tc>
          <w:tcPr>
            <w:tcW w:w="850" w:type="dxa"/>
            <w:vAlign w:val="center"/>
          </w:tcPr>
          <w:p w14:paraId="1C057419" w14:textId="77777777" w:rsidR="004A7949" w:rsidRPr="004A7949" w:rsidRDefault="004A7949" w:rsidP="004A7949">
            <w:pPr>
              <w:widowControl w:val="0"/>
              <w:autoSpaceDE w:val="0"/>
              <w:autoSpaceDN w:val="0"/>
              <w:adjustRightInd w:val="0"/>
              <w:jc w:val="center"/>
              <w:rPr>
                <w:rFonts w:ascii="Cambria" w:hAnsi="Cambria" w:cs="Times New Roman"/>
                <w:b/>
                <w:color w:val="FF0000"/>
                <w:sz w:val="16"/>
                <w:szCs w:val="16"/>
              </w:rPr>
            </w:pPr>
          </w:p>
        </w:tc>
        <w:tc>
          <w:tcPr>
            <w:tcW w:w="1661" w:type="dxa"/>
            <w:vAlign w:val="center"/>
          </w:tcPr>
          <w:p w14:paraId="1843A014" w14:textId="42FBDB06" w:rsidR="004A7949" w:rsidRPr="004A7949" w:rsidRDefault="004A7949" w:rsidP="004A7949">
            <w:pPr>
              <w:widowControl w:val="0"/>
              <w:autoSpaceDE w:val="0"/>
              <w:autoSpaceDN w:val="0"/>
              <w:adjustRightInd w:val="0"/>
              <w:jc w:val="center"/>
              <w:rPr>
                <w:rFonts w:ascii="Cambria" w:hAnsi="Cambria" w:cs="Times New Roman"/>
                <w:b/>
                <w:sz w:val="16"/>
                <w:szCs w:val="16"/>
              </w:rPr>
            </w:pPr>
            <w:r w:rsidRPr="004A7949">
              <w:rPr>
                <w:rFonts w:ascii="Cambria" w:hAnsi="Cambria" w:cs="Times New Roman"/>
                <w:b/>
                <w:sz w:val="16"/>
                <w:szCs w:val="16"/>
                <w:highlight w:val="green"/>
              </w:rPr>
              <w:t>( )</w:t>
            </w:r>
            <w:r w:rsidRPr="004A7949">
              <w:rPr>
                <w:rFonts w:ascii="Cambria" w:hAnsi="Cambria" w:cs="Times New Roman"/>
                <w:b/>
                <w:sz w:val="16"/>
                <w:szCs w:val="16"/>
              </w:rPr>
              <w:t xml:space="preserve">         </w:t>
            </w:r>
            <w:r w:rsidRPr="004A7949">
              <w:rPr>
                <w:rFonts w:ascii="Cambria" w:hAnsi="Cambria" w:cs="Times New Roman"/>
                <w:b/>
                <w:sz w:val="16"/>
                <w:szCs w:val="16"/>
                <w:highlight w:val="yellow"/>
              </w:rPr>
              <w:t>( )</w:t>
            </w:r>
            <w:r w:rsidRPr="004A7949">
              <w:rPr>
                <w:rFonts w:ascii="Cambria" w:hAnsi="Cambria" w:cs="Times New Roman"/>
                <w:b/>
                <w:sz w:val="16"/>
                <w:szCs w:val="16"/>
              </w:rPr>
              <w:t xml:space="preserve">         </w:t>
            </w:r>
            <w:r w:rsidRPr="004A7949">
              <w:rPr>
                <w:rFonts w:ascii="Cambria" w:hAnsi="Cambria" w:cs="Times New Roman"/>
                <w:b/>
                <w:sz w:val="16"/>
                <w:szCs w:val="16"/>
                <w:highlight w:val="red"/>
              </w:rPr>
              <w:t>( )</w:t>
            </w:r>
          </w:p>
        </w:tc>
      </w:tr>
      <w:tr w:rsidR="004A7949" w:rsidRPr="00527C63" w14:paraId="1E3B513E" w14:textId="77777777" w:rsidTr="004A7949">
        <w:tc>
          <w:tcPr>
            <w:tcW w:w="5920" w:type="dxa"/>
          </w:tcPr>
          <w:p w14:paraId="0BD7AE26" w14:textId="7129B206" w:rsidR="004A7949" w:rsidRPr="004A7949" w:rsidRDefault="004A7949" w:rsidP="001001CE">
            <w:pPr>
              <w:widowControl w:val="0"/>
              <w:autoSpaceDE w:val="0"/>
              <w:autoSpaceDN w:val="0"/>
              <w:adjustRightInd w:val="0"/>
              <w:rPr>
                <w:rFonts w:ascii="Cambria" w:hAnsi="Cambria" w:cs="Times New Roman"/>
                <w:sz w:val="20"/>
                <w:szCs w:val="20"/>
              </w:rPr>
            </w:pPr>
            <w:r w:rsidRPr="004A7949">
              <w:rPr>
                <w:rFonts w:ascii="Cambria" w:hAnsi="Cambria" w:cs="Times New Roman"/>
                <w:sz w:val="20"/>
                <w:szCs w:val="20"/>
              </w:rPr>
              <w:t>Die Lehrkraft hat Zeit und Wissen um formative und summative Assessments und Lerntests zu erstellen oder bestehende anzupassen. [2–4,11,12,18,21,29,45,46]</w:t>
            </w:r>
          </w:p>
        </w:tc>
        <w:tc>
          <w:tcPr>
            <w:tcW w:w="851" w:type="dxa"/>
            <w:vAlign w:val="center"/>
          </w:tcPr>
          <w:p w14:paraId="6C409A4E" w14:textId="77777777" w:rsidR="004A7949" w:rsidRPr="004A7949" w:rsidRDefault="004A7949" w:rsidP="004A7949">
            <w:pPr>
              <w:widowControl w:val="0"/>
              <w:autoSpaceDE w:val="0"/>
              <w:autoSpaceDN w:val="0"/>
              <w:adjustRightInd w:val="0"/>
              <w:jc w:val="center"/>
              <w:rPr>
                <w:rFonts w:ascii="Cambria" w:hAnsi="Cambria" w:cs="Times New Roman"/>
                <w:b/>
                <w:color w:val="008000"/>
                <w:sz w:val="16"/>
                <w:szCs w:val="16"/>
              </w:rPr>
            </w:pPr>
            <w:r w:rsidRPr="004A7949">
              <w:rPr>
                <w:rFonts w:ascii="Cambria" w:hAnsi="Cambria" w:cs="Times New Roman"/>
                <w:b/>
                <w:color w:val="008000"/>
                <w:sz w:val="16"/>
                <w:szCs w:val="16"/>
              </w:rPr>
              <w:t>X</w:t>
            </w:r>
          </w:p>
        </w:tc>
        <w:tc>
          <w:tcPr>
            <w:tcW w:w="850" w:type="dxa"/>
            <w:vAlign w:val="center"/>
          </w:tcPr>
          <w:p w14:paraId="056C8C83" w14:textId="77777777" w:rsidR="004A7949" w:rsidRPr="004A7949" w:rsidRDefault="004A7949" w:rsidP="004A7949">
            <w:pPr>
              <w:widowControl w:val="0"/>
              <w:autoSpaceDE w:val="0"/>
              <w:autoSpaceDN w:val="0"/>
              <w:adjustRightInd w:val="0"/>
              <w:jc w:val="center"/>
              <w:rPr>
                <w:rFonts w:ascii="Cambria" w:hAnsi="Cambria" w:cs="Times New Roman"/>
                <w:b/>
                <w:color w:val="FF0000"/>
                <w:sz w:val="16"/>
                <w:szCs w:val="16"/>
              </w:rPr>
            </w:pPr>
          </w:p>
        </w:tc>
        <w:tc>
          <w:tcPr>
            <w:tcW w:w="1661" w:type="dxa"/>
            <w:vAlign w:val="center"/>
          </w:tcPr>
          <w:p w14:paraId="30573FE7" w14:textId="65FA6FFF" w:rsidR="004A7949" w:rsidRPr="004A7949" w:rsidRDefault="004A7949" w:rsidP="004A7949">
            <w:pPr>
              <w:widowControl w:val="0"/>
              <w:autoSpaceDE w:val="0"/>
              <w:autoSpaceDN w:val="0"/>
              <w:adjustRightInd w:val="0"/>
              <w:jc w:val="center"/>
              <w:rPr>
                <w:rFonts w:ascii="Cambria" w:hAnsi="Cambria" w:cs="Times New Roman"/>
                <w:b/>
                <w:sz w:val="16"/>
                <w:szCs w:val="16"/>
              </w:rPr>
            </w:pPr>
            <w:r w:rsidRPr="004A7949">
              <w:rPr>
                <w:rFonts w:ascii="Cambria" w:hAnsi="Cambria" w:cs="Times New Roman"/>
                <w:b/>
                <w:sz w:val="16"/>
                <w:szCs w:val="16"/>
                <w:highlight w:val="green"/>
              </w:rPr>
              <w:t>( )</w:t>
            </w:r>
            <w:r w:rsidRPr="004A7949">
              <w:rPr>
                <w:rFonts w:ascii="Cambria" w:hAnsi="Cambria" w:cs="Times New Roman"/>
                <w:b/>
                <w:sz w:val="16"/>
                <w:szCs w:val="16"/>
              </w:rPr>
              <w:t xml:space="preserve">         </w:t>
            </w:r>
            <w:r w:rsidRPr="004A7949">
              <w:rPr>
                <w:rFonts w:ascii="Cambria" w:hAnsi="Cambria" w:cs="Times New Roman"/>
                <w:b/>
                <w:sz w:val="16"/>
                <w:szCs w:val="16"/>
                <w:highlight w:val="yellow"/>
              </w:rPr>
              <w:t>( )</w:t>
            </w:r>
            <w:r w:rsidRPr="004A7949">
              <w:rPr>
                <w:rFonts w:ascii="Cambria" w:hAnsi="Cambria" w:cs="Times New Roman"/>
                <w:b/>
                <w:sz w:val="16"/>
                <w:szCs w:val="16"/>
              </w:rPr>
              <w:t xml:space="preserve">         </w:t>
            </w:r>
            <w:r w:rsidRPr="004A7949">
              <w:rPr>
                <w:rFonts w:ascii="Cambria" w:hAnsi="Cambria" w:cs="Times New Roman"/>
                <w:b/>
                <w:sz w:val="16"/>
                <w:szCs w:val="16"/>
                <w:highlight w:val="red"/>
              </w:rPr>
              <w:t>( )</w:t>
            </w:r>
          </w:p>
        </w:tc>
      </w:tr>
      <w:tr w:rsidR="004A7949" w:rsidRPr="00527C63" w14:paraId="08DB3194" w14:textId="77777777" w:rsidTr="004A7949">
        <w:tc>
          <w:tcPr>
            <w:tcW w:w="5920" w:type="dxa"/>
          </w:tcPr>
          <w:p w14:paraId="303F8115" w14:textId="51AE159A" w:rsidR="004A7949" w:rsidRPr="004A7949" w:rsidRDefault="004A7949" w:rsidP="001001CE">
            <w:pPr>
              <w:widowControl w:val="0"/>
              <w:autoSpaceDE w:val="0"/>
              <w:autoSpaceDN w:val="0"/>
              <w:adjustRightInd w:val="0"/>
              <w:rPr>
                <w:rFonts w:ascii="Cambria" w:hAnsi="Cambria" w:cs="Times New Roman"/>
                <w:sz w:val="20"/>
                <w:szCs w:val="20"/>
              </w:rPr>
            </w:pPr>
            <w:r w:rsidRPr="004A7949">
              <w:rPr>
                <w:rFonts w:ascii="Cambria" w:hAnsi="Cambria" w:cs="Times New Roman"/>
                <w:sz w:val="20"/>
                <w:szCs w:val="20"/>
              </w:rPr>
              <w:t>Die Lehrkraft hat Zeit und Wissen um die neuen Prozesse und Anforderungen, die mit dem Lehrformat verknüpft sind, den Studierenden zu erklären. [5,11,12,21,29]</w:t>
            </w:r>
          </w:p>
        </w:tc>
        <w:tc>
          <w:tcPr>
            <w:tcW w:w="851" w:type="dxa"/>
            <w:vAlign w:val="center"/>
          </w:tcPr>
          <w:p w14:paraId="0F47C7A4" w14:textId="77777777" w:rsidR="004A7949" w:rsidRPr="004A7949" w:rsidRDefault="004A7949" w:rsidP="004A7949">
            <w:pPr>
              <w:widowControl w:val="0"/>
              <w:autoSpaceDE w:val="0"/>
              <w:autoSpaceDN w:val="0"/>
              <w:adjustRightInd w:val="0"/>
              <w:jc w:val="center"/>
              <w:rPr>
                <w:rFonts w:ascii="Cambria" w:hAnsi="Cambria" w:cs="Times New Roman"/>
                <w:b/>
                <w:color w:val="008000"/>
                <w:sz w:val="16"/>
                <w:szCs w:val="16"/>
              </w:rPr>
            </w:pPr>
            <w:r w:rsidRPr="004A7949">
              <w:rPr>
                <w:rFonts w:ascii="Cambria" w:hAnsi="Cambria" w:cs="Times New Roman"/>
                <w:b/>
                <w:color w:val="008000"/>
                <w:sz w:val="16"/>
                <w:szCs w:val="16"/>
              </w:rPr>
              <w:t>X</w:t>
            </w:r>
          </w:p>
        </w:tc>
        <w:tc>
          <w:tcPr>
            <w:tcW w:w="850" w:type="dxa"/>
            <w:vAlign w:val="center"/>
          </w:tcPr>
          <w:p w14:paraId="4FC29D38" w14:textId="77777777" w:rsidR="004A7949" w:rsidRPr="004A7949" w:rsidRDefault="004A7949" w:rsidP="004A7949">
            <w:pPr>
              <w:widowControl w:val="0"/>
              <w:autoSpaceDE w:val="0"/>
              <w:autoSpaceDN w:val="0"/>
              <w:adjustRightInd w:val="0"/>
              <w:jc w:val="center"/>
              <w:rPr>
                <w:rFonts w:ascii="Cambria" w:hAnsi="Cambria" w:cs="Times New Roman"/>
                <w:b/>
                <w:color w:val="FF0000"/>
                <w:sz w:val="16"/>
                <w:szCs w:val="16"/>
              </w:rPr>
            </w:pPr>
          </w:p>
        </w:tc>
        <w:tc>
          <w:tcPr>
            <w:tcW w:w="1661" w:type="dxa"/>
            <w:vAlign w:val="center"/>
          </w:tcPr>
          <w:p w14:paraId="7816417C" w14:textId="5AC7CCA6" w:rsidR="004A7949" w:rsidRPr="004A7949" w:rsidRDefault="004A7949" w:rsidP="004A7949">
            <w:pPr>
              <w:widowControl w:val="0"/>
              <w:autoSpaceDE w:val="0"/>
              <w:autoSpaceDN w:val="0"/>
              <w:adjustRightInd w:val="0"/>
              <w:jc w:val="center"/>
              <w:rPr>
                <w:rFonts w:ascii="Cambria" w:hAnsi="Cambria" w:cs="Times New Roman"/>
                <w:b/>
                <w:sz w:val="16"/>
                <w:szCs w:val="16"/>
              </w:rPr>
            </w:pPr>
            <w:r w:rsidRPr="004A7949">
              <w:rPr>
                <w:rFonts w:ascii="Cambria" w:hAnsi="Cambria" w:cs="Times New Roman"/>
                <w:b/>
                <w:sz w:val="16"/>
                <w:szCs w:val="16"/>
                <w:highlight w:val="green"/>
              </w:rPr>
              <w:t>( )</w:t>
            </w:r>
            <w:r w:rsidRPr="004A7949">
              <w:rPr>
                <w:rFonts w:ascii="Cambria" w:hAnsi="Cambria" w:cs="Times New Roman"/>
                <w:b/>
                <w:sz w:val="16"/>
                <w:szCs w:val="16"/>
              </w:rPr>
              <w:t xml:space="preserve">         </w:t>
            </w:r>
            <w:r w:rsidRPr="004A7949">
              <w:rPr>
                <w:rFonts w:ascii="Cambria" w:hAnsi="Cambria" w:cs="Times New Roman"/>
                <w:b/>
                <w:sz w:val="16"/>
                <w:szCs w:val="16"/>
                <w:highlight w:val="yellow"/>
              </w:rPr>
              <w:t>( )</w:t>
            </w:r>
            <w:r w:rsidRPr="004A7949">
              <w:rPr>
                <w:rFonts w:ascii="Cambria" w:hAnsi="Cambria" w:cs="Times New Roman"/>
                <w:b/>
                <w:sz w:val="16"/>
                <w:szCs w:val="16"/>
              </w:rPr>
              <w:t xml:space="preserve">         </w:t>
            </w:r>
            <w:r w:rsidRPr="004A7949">
              <w:rPr>
                <w:rFonts w:ascii="Cambria" w:hAnsi="Cambria" w:cs="Times New Roman"/>
                <w:b/>
                <w:sz w:val="16"/>
                <w:szCs w:val="16"/>
                <w:highlight w:val="red"/>
              </w:rPr>
              <w:t>( )</w:t>
            </w:r>
          </w:p>
        </w:tc>
      </w:tr>
      <w:tr w:rsidR="004A7949" w:rsidRPr="00527C63" w14:paraId="68A9FEAD" w14:textId="77777777" w:rsidTr="004A7949">
        <w:tc>
          <w:tcPr>
            <w:tcW w:w="5920" w:type="dxa"/>
          </w:tcPr>
          <w:p w14:paraId="7B5447D9" w14:textId="4F376561" w:rsidR="004A7949" w:rsidRPr="004A7949" w:rsidRDefault="004A7949" w:rsidP="00291445">
            <w:pPr>
              <w:widowControl w:val="0"/>
              <w:autoSpaceDE w:val="0"/>
              <w:autoSpaceDN w:val="0"/>
              <w:adjustRightInd w:val="0"/>
              <w:rPr>
                <w:rFonts w:ascii="Cambria" w:hAnsi="Cambria" w:cs="Times New Roman"/>
                <w:sz w:val="20"/>
                <w:szCs w:val="20"/>
              </w:rPr>
            </w:pPr>
            <w:r w:rsidRPr="004A7949">
              <w:rPr>
                <w:rFonts w:ascii="Cambria" w:hAnsi="Cambria" w:cs="Times New Roman"/>
                <w:sz w:val="20"/>
                <w:szCs w:val="20"/>
              </w:rPr>
              <w:t xml:space="preserve">Die Lehrkraft ist an einem Punkt in ihrer Karriere oder </w:t>
            </w:r>
            <w:r w:rsidR="00291445">
              <w:rPr>
                <w:rFonts w:ascii="Cambria" w:hAnsi="Cambria" w:cs="Times New Roman"/>
                <w:sz w:val="20"/>
                <w:szCs w:val="20"/>
              </w:rPr>
              <w:t>a</w:t>
            </w:r>
            <w:r w:rsidRPr="004A7949">
              <w:rPr>
                <w:rFonts w:ascii="Cambria" w:hAnsi="Cambria" w:cs="Times New Roman"/>
                <w:sz w:val="20"/>
                <w:szCs w:val="20"/>
              </w:rPr>
              <w:t xml:space="preserve">n einer Institution, bei der Schwankungen in der Lehrevaluation akzeptabel </w:t>
            </w:r>
            <w:r w:rsidR="00291445">
              <w:rPr>
                <w:rFonts w:ascii="Cambria" w:hAnsi="Cambria" w:cs="Times New Roman"/>
                <w:sz w:val="20"/>
                <w:szCs w:val="20"/>
              </w:rPr>
              <w:t xml:space="preserve">bzw. </w:t>
            </w:r>
            <w:r w:rsidRPr="004A7949">
              <w:rPr>
                <w:rFonts w:ascii="Cambria" w:hAnsi="Cambria" w:cs="Times New Roman"/>
                <w:sz w:val="20"/>
                <w:szCs w:val="20"/>
              </w:rPr>
              <w:t xml:space="preserve"> ohne negative Konsequenzen möglich sind. [8,40,47]</w:t>
            </w:r>
          </w:p>
        </w:tc>
        <w:tc>
          <w:tcPr>
            <w:tcW w:w="851" w:type="dxa"/>
            <w:vAlign w:val="center"/>
          </w:tcPr>
          <w:p w14:paraId="6B5538CE" w14:textId="77777777" w:rsidR="004A7949" w:rsidRPr="004A7949" w:rsidRDefault="004A7949" w:rsidP="004A7949">
            <w:pPr>
              <w:widowControl w:val="0"/>
              <w:autoSpaceDE w:val="0"/>
              <w:autoSpaceDN w:val="0"/>
              <w:adjustRightInd w:val="0"/>
              <w:jc w:val="center"/>
              <w:rPr>
                <w:rFonts w:ascii="Cambria" w:hAnsi="Cambria" w:cs="Times New Roman"/>
                <w:b/>
                <w:color w:val="008000"/>
                <w:sz w:val="16"/>
                <w:szCs w:val="16"/>
              </w:rPr>
            </w:pPr>
            <w:r w:rsidRPr="004A7949">
              <w:rPr>
                <w:rFonts w:ascii="Cambria" w:hAnsi="Cambria" w:cs="Times New Roman"/>
                <w:b/>
                <w:color w:val="008000"/>
                <w:sz w:val="16"/>
                <w:szCs w:val="16"/>
              </w:rPr>
              <w:t>X</w:t>
            </w:r>
          </w:p>
        </w:tc>
        <w:tc>
          <w:tcPr>
            <w:tcW w:w="850" w:type="dxa"/>
            <w:vAlign w:val="center"/>
          </w:tcPr>
          <w:p w14:paraId="3F71231C" w14:textId="77777777" w:rsidR="004A7949" w:rsidRPr="004A7949" w:rsidRDefault="004A7949" w:rsidP="004A7949">
            <w:pPr>
              <w:widowControl w:val="0"/>
              <w:autoSpaceDE w:val="0"/>
              <w:autoSpaceDN w:val="0"/>
              <w:adjustRightInd w:val="0"/>
              <w:jc w:val="center"/>
              <w:rPr>
                <w:rFonts w:ascii="Cambria" w:hAnsi="Cambria" w:cs="Times New Roman"/>
                <w:b/>
                <w:color w:val="FF0000"/>
                <w:sz w:val="16"/>
                <w:szCs w:val="16"/>
              </w:rPr>
            </w:pPr>
          </w:p>
        </w:tc>
        <w:tc>
          <w:tcPr>
            <w:tcW w:w="1661" w:type="dxa"/>
            <w:vAlign w:val="center"/>
          </w:tcPr>
          <w:p w14:paraId="725CAEC7" w14:textId="127B85F7" w:rsidR="004A7949" w:rsidRPr="004A7949" w:rsidRDefault="004A7949" w:rsidP="004A7949">
            <w:pPr>
              <w:widowControl w:val="0"/>
              <w:autoSpaceDE w:val="0"/>
              <w:autoSpaceDN w:val="0"/>
              <w:adjustRightInd w:val="0"/>
              <w:jc w:val="center"/>
              <w:rPr>
                <w:rFonts w:ascii="Cambria" w:hAnsi="Cambria" w:cs="Times New Roman"/>
                <w:b/>
                <w:sz w:val="16"/>
                <w:szCs w:val="16"/>
              </w:rPr>
            </w:pPr>
            <w:r w:rsidRPr="004A7949">
              <w:rPr>
                <w:rFonts w:ascii="Cambria" w:hAnsi="Cambria" w:cs="Times New Roman"/>
                <w:b/>
                <w:sz w:val="16"/>
                <w:szCs w:val="16"/>
                <w:highlight w:val="green"/>
              </w:rPr>
              <w:t>( )</w:t>
            </w:r>
            <w:r w:rsidRPr="004A7949">
              <w:rPr>
                <w:rFonts w:ascii="Cambria" w:hAnsi="Cambria" w:cs="Times New Roman"/>
                <w:b/>
                <w:sz w:val="16"/>
                <w:szCs w:val="16"/>
              </w:rPr>
              <w:t xml:space="preserve">         </w:t>
            </w:r>
            <w:r w:rsidRPr="004A7949">
              <w:rPr>
                <w:rFonts w:ascii="Cambria" w:hAnsi="Cambria" w:cs="Times New Roman"/>
                <w:b/>
                <w:sz w:val="16"/>
                <w:szCs w:val="16"/>
                <w:highlight w:val="yellow"/>
              </w:rPr>
              <w:t>( )</w:t>
            </w:r>
            <w:r w:rsidRPr="004A7949">
              <w:rPr>
                <w:rFonts w:ascii="Cambria" w:hAnsi="Cambria" w:cs="Times New Roman"/>
                <w:b/>
                <w:sz w:val="16"/>
                <w:szCs w:val="16"/>
              </w:rPr>
              <w:t xml:space="preserve">         </w:t>
            </w:r>
            <w:r w:rsidRPr="004A7949">
              <w:rPr>
                <w:rFonts w:ascii="Cambria" w:hAnsi="Cambria" w:cs="Times New Roman"/>
                <w:b/>
                <w:sz w:val="16"/>
                <w:szCs w:val="16"/>
                <w:highlight w:val="red"/>
              </w:rPr>
              <w:t>( )</w:t>
            </w:r>
          </w:p>
        </w:tc>
      </w:tr>
    </w:tbl>
    <w:p w14:paraId="596D9F4D" w14:textId="4289311B" w:rsidR="009C54D5" w:rsidRPr="00296D10" w:rsidRDefault="00527C63" w:rsidP="009C54D5">
      <w:pPr>
        <w:rPr>
          <w:sz w:val="20"/>
          <w:szCs w:val="20"/>
        </w:rPr>
      </w:pPr>
      <w:r w:rsidRPr="00296D10">
        <w:rPr>
          <w:sz w:val="20"/>
          <w:szCs w:val="20"/>
        </w:rPr>
        <w:t>Anmerkung:</w:t>
      </w:r>
      <w:r w:rsidRPr="00527C63">
        <w:t xml:space="preserve"> </w:t>
      </w:r>
      <w:r w:rsidRPr="00527C63">
        <w:rPr>
          <w:vertAlign w:val="superscript"/>
        </w:rPr>
        <w:t xml:space="preserve">a </w:t>
      </w:r>
      <w:r w:rsidRPr="00296D10">
        <w:rPr>
          <w:sz w:val="20"/>
          <w:szCs w:val="20"/>
        </w:rPr>
        <w:t>Die Zahl in eckigen Klammern bezieht sich auf die Literaturangaben in Simonson (2017), die dem jeweiligen Kriterium zugrunde liegen.</w:t>
      </w:r>
    </w:p>
    <w:p w14:paraId="6DD5EA44" w14:textId="77777777" w:rsidR="00527C63" w:rsidRPr="00DF1F8A" w:rsidRDefault="00527C63" w:rsidP="00DF1F8A">
      <w:pPr>
        <w:jc w:val="both"/>
        <w:rPr>
          <w:sz w:val="20"/>
          <w:szCs w:val="20"/>
        </w:rPr>
      </w:pPr>
    </w:p>
    <w:p w14:paraId="6DF5D05F" w14:textId="4F139528" w:rsidR="008237AB" w:rsidRDefault="008237AB" w:rsidP="008237AB">
      <w:pPr>
        <w:jc w:val="center"/>
        <w:rPr>
          <w:rFonts w:ascii="Cambria" w:hAnsi="Cambria" w:cs="Times New Roman"/>
          <w:b/>
        </w:rPr>
      </w:pPr>
      <w:r w:rsidRPr="008237AB">
        <w:rPr>
          <w:rFonts w:ascii="Cambria" w:hAnsi="Cambria" w:cs="Times New Roman"/>
          <w:b/>
        </w:rPr>
        <w:t>Wie sieht Ihre Kriterienbilanz aus?</w:t>
      </w:r>
    </w:p>
    <w:p w14:paraId="3D4DF5A0" w14:textId="77777777" w:rsidR="008237AB" w:rsidRPr="008237AB" w:rsidRDefault="008237AB" w:rsidP="008237AB">
      <w:pPr>
        <w:jc w:val="center"/>
        <w:rPr>
          <w:rFonts w:ascii="Cambria" w:hAnsi="Cambria" w:cs="Times New Roman"/>
          <w:b/>
        </w:rPr>
      </w:pPr>
    </w:p>
    <w:p w14:paraId="7AEACF3F" w14:textId="6F0ABFAF" w:rsidR="008237AB" w:rsidRDefault="008237AB" w:rsidP="00DF1F8A">
      <w:pPr>
        <w:jc w:val="both"/>
        <w:rPr>
          <w:rFonts w:ascii="Cambria" w:hAnsi="Cambria" w:cs="Times New Roman"/>
        </w:rPr>
      </w:pPr>
      <w:r>
        <w:rPr>
          <w:rFonts w:ascii="Cambria" w:hAnsi="Cambria" w:cs="Times New Roman"/>
        </w:rPr>
        <w:t xml:space="preserve">Wie viele Kreuze haben Sie im </w:t>
      </w:r>
      <w:r w:rsidRPr="008237AB">
        <w:rPr>
          <w:rFonts w:ascii="Cambria" w:hAnsi="Cambria" w:cs="Times New Roman"/>
          <w:highlight w:val="green"/>
        </w:rPr>
        <w:t>grünen</w:t>
      </w:r>
      <w:r w:rsidRPr="008237AB">
        <w:rPr>
          <w:rFonts w:ascii="Cambria" w:hAnsi="Cambria" w:cs="Times New Roman"/>
        </w:rPr>
        <w:t xml:space="preserve"> Bereich</w:t>
      </w:r>
      <w:r>
        <w:rPr>
          <w:rFonts w:ascii="Cambria" w:hAnsi="Cambria" w:cs="Times New Roman"/>
        </w:rPr>
        <w:t>? Diese Punkte sprechen alle für eine Umstellung (oder Beibehaltung) des IFCs.</w:t>
      </w:r>
    </w:p>
    <w:p w14:paraId="7D8A94E5" w14:textId="485251F1" w:rsidR="008237AB" w:rsidRDefault="008237AB" w:rsidP="00DF1F8A">
      <w:pPr>
        <w:jc w:val="both"/>
        <w:rPr>
          <w:rFonts w:ascii="Cambria" w:hAnsi="Cambria" w:cs="Times New Roman"/>
        </w:rPr>
      </w:pPr>
      <w:r>
        <w:rPr>
          <w:rFonts w:ascii="Cambria" w:hAnsi="Cambria" w:cs="Times New Roman"/>
        </w:rPr>
        <w:t xml:space="preserve">Wie viele liegen im </w:t>
      </w:r>
      <w:r w:rsidRPr="008237AB">
        <w:rPr>
          <w:rFonts w:ascii="Cambria" w:hAnsi="Cambria" w:cs="Times New Roman"/>
          <w:highlight w:val="yellow"/>
        </w:rPr>
        <w:t>gelben</w:t>
      </w:r>
      <w:r w:rsidRPr="008237AB">
        <w:rPr>
          <w:rFonts w:ascii="Cambria" w:hAnsi="Cambria" w:cs="Times New Roman"/>
        </w:rPr>
        <w:t xml:space="preserve"> Bereich?</w:t>
      </w:r>
      <w:r>
        <w:rPr>
          <w:rFonts w:ascii="Cambria" w:hAnsi="Cambria" w:cs="Times New Roman"/>
        </w:rPr>
        <w:t xml:space="preserve"> Für diese Aspekte braucht es vielleicht Lösungen oder ein Arrangement damit, dass es hier teilweise Hindernisse bei der Gestaltung und Durchführung ein</w:t>
      </w:r>
      <w:r w:rsidR="004B6334">
        <w:rPr>
          <w:rFonts w:ascii="Cambria" w:hAnsi="Cambria" w:cs="Times New Roman"/>
        </w:rPr>
        <w:t>e</w:t>
      </w:r>
      <w:r>
        <w:rPr>
          <w:rFonts w:ascii="Cambria" w:hAnsi="Cambria" w:cs="Times New Roman"/>
        </w:rPr>
        <w:t>s IFCs geben kann.</w:t>
      </w:r>
    </w:p>
    <w:p w14:paraId="166629EF" w14:textId="545D9239" w:rsidR="008237AB" w:rsidRDefault="008237AB" w:rsidP="00DF1F8A">
      <w:pPr>
        <w:jc w:val="both"/>
        <w:rPr>
          <w:rFonts w:ascii="Cambria" w:hAnsi="Cambria" w:cs="Times New Roman"/>
        </w:rPr>
      </w:pPr>
      <w:r>
        <w:rPr>
          <w:rFonts w:ascii="Cambria" w:hAnsi="Cambria" w:cs="Times New Roman"/>
        </w:rPr>
        <w:t xml:space="preserve">Wie viele Ihrer Kreuze liegen im </w:t>
      </w:r>
      <w:r w:rsidRPr="008237AB">
        <w:rPr>
          <w:rFonts w:ascii="Cambria" w:hAnsi="Cambria" w:cs="Times New Roman"/>
          <w:highlight w:val="red"/>
        </w:rPr>
        <w:t>roten</w:t>
      </w:r>
      <w:r>
        <w:rPr>
          <w:rFonts w:ascii="Cambria" w:hAnsi="Cambria" w:cs="Times New Roman"/>
        </w:rPr>
        <w:t xml:space="preserve"> Bereich? Diese Aspekte sind ungünstig für eine Umstellung oder Beibehaltung, sprechen aber nicht </w:t>
      </w:r>
      <w:r w:rsidR="008E7248">
        <w:rPr>
          <w:rFonts w:ascii="Cambria" w:hAnsi="Cambria" w:cs="Times New Roman"/>
        </w:rPr>
        <w:t>kategorisch</w:t>
      </w:r>
      <w:r>
        <w:rPr>
          <w:rFonts w:ascii="Cambria" w:hAnsi="Cambria" w:cs="Times New Roman"/>
        </w:rPr>
        <w:t xml:space="preserve"> dagegen. Für diese Bereiche sollten Sie sich Unterstützung organisieren, bzw. an Ideen und Lösungen dafür arbeiten.</w:t>
      </w:r>
    </w:p>
    <w:p w14:paraId="574C3639" w14:textId="77777777" w:rsidR="008237AB" w:rsidRPr="008237AB" w:rsidRDefault="008237AB" w:rsidP="00DF1F8A">
      <w:pPr>
        <w:jc w:val="both"/>
        <w:rPr>
          <w:rFonts w:ascii="Cambria" w:hAnsi="Cambria" w:cs="Times New Roman"/>
        </w:rPr>
      </w:pPr>
    </w:p>
    <w:p w14:paraId="3EE9BB4C" w14:textId="35404457" w:rsidR="004A7949" w:rsidRPr="004A7949" w:rsidRDefault="004A7949" w:rsidP="008237AB">
      <w:pPr>
        <w:rPr>
          <w:rFonts w:ascii="Cambria" w:hAnsi="Cambria" w:cs="Times New Roman"/>
        </w:rPr>
      </w:pPr>
      <w:r w:rsidRPr="004A7949">
        <w:rPr>
          <w:rFonts w:ascii="Cambria" w:hAnsi="Cambria" w:cs="Times New Roman"/>
          <w:highlight w:val="green"/>
        </w:rPr>
        <w:t>( )</w:t>
      </w:r>
      <w:r w:rsidRPr="004A7949">
        <w:rPr>
          <w:rFonts w:ascii="Cambria" w:hAnsi="Cambria" w:cs="Times New Roman"/>
        </w:rPr>
        <w:t xml:space="preserve">   = _________ Kreuze     </w:t>
      </w:r>
    </w:p>
    <w:p w14:paraId="61F8F3D7" w14:textId="03308AAF" w:rsidR="004A7949" w:rsidRPr="004A7949" w:rsidRDefault="004A7949" w:rsidP="00DF1F8A">
      <w:pPr>
        <w:jc w:val="both"/>
        <w:rPr>
          <w:rFonts w:ascii="Cambria" w:hAnsi="Cambria" w:cs="Times New Roman"/>
        </w:rPr>
      </w:pPr>
      <w:r w:rsidRPr="004A7949">
        <w:rPr>
          <w:rFonts w:ascii="Cambria" w:hAnsi="Cambria" w:cs="Times New Roman"/>
          <w:highlight w:val="yellow"/>
        </w:rPr>
        <w:t>( )</w:t>
      </w:r>
      <w:r w:rsidRPr="004A7949">
        <w:rPr>
          <w:rFonts w:ascii="Cambria" w:hAnsi="Cambria" w:cs="Times New Roman"/>
        </w:rPr>
        <w:t xml:space="preserve">   = _________ Kreuze           </w:t>
      </w:r>
    </w:p>
    <w:p w14:paraId="33EAD6F0" w14:textId="41EF1199" w:rsidR="004A7949" w:rsidRPr="004A7949" w:rsidRDefault="004A7949" w:rsidP="00DF1F8A">
      <w:pPr>
        <w:jc w:val="both"/>
        <w:rPr>
          <w:rFonts w:ascii="Cambria" w:hAnsi="Cambria" w:cs="Times New Roman"/>
        </w:rPr>
      </w:pPr>
      <w:r w:rsidRPr="004A7949">
        <w:rPr>
          <w:rFonts w:ascii="Cambria" w:hAnsi="Cambria" w:cs="Times New Roman"/>
          <w:highlight w:val="red"/>
        </w:rPr>
        <w:t>( )</w:t>
      </w:r>
      <w:r w:rsidRPr="004A7949">
        <w:rPr>
          <w:rFonts w:ascii="Cambria" w:hAnsi="Cambria" w:cs="Times New Roman"/>
        </w:rPr>
        <w:t xml:space="preserve">   = _________ Kreuze     </w:t>
      </w:r>
    </w:p>
    <w:p w14:paraId="0801AFDC" w14:textId="77777777" w:rsidR="00DF1F8A" w:rsidRDefault="00DF1F8A" w:rsidP="00DF1F8A">
      <w:pPr>
        <w:jc w:val="both"/>
      </w:pPr>
    </w:p>
    <w:p w14:paraId="7426BFE2" w14:textId="76D7C7A9" w:rsidR="008237AB" w:rsidRPr="00DF1F8A" w:rsidRDefault="008237AB" w:rsidP="008237AB">
      <w:pPr>
        <w:jc w:val="both"/>
      </w:pPr>
      <w:r>
        <w:t>Fragen Sie sich bei den Aspekten im gelben und vor allem im roten Bereich:</w:t>
      </w:r>
    </w:p>
    <w:p w14:paraId="34E65D01" w14:textId="1B1DE227" w:rsidR="004104A1" w:rsidRPr="00DF1F8A" w:rsidRDefault="00D75667" w:rsidP="008237AB">
      <w:pPr>
        <w:jc w:val="both"/>
      </w:pPr>
      <w:r>
        <w:t>Welche davon könn</w:t>
      </w:r>
      <w:r w:rsidR="004104A1" w:rsidRPr="00DF1F8A">
        <w:t>e</w:t>
      </w:r>
      <w:r w:rsidR="00DF1F8A" w:rsidRPr="00DF1F8A">
        <w:t xml:space="preserve">n Sie jetzt aktuell </w:t>
      </w:r>
      <w:r w:rsidR="004104A1" w:rsidRPr="00DF1F8A">
        <w:t xml:space="preserve">beeinflussen? </w:t>
      </w:r>
      <w:r w:rsidR="00DF1F8A" w:rsidRPr="00DF1F8A">
        <w:t>Und w</w:t>
      </w:r>
      <w:r w:rsidR="004104A1" w:rsidRPr="00DF1F8A">
        <w:t>as brauche</w:t>
      </w:r>
      <w:r w:rsidR="00DF1F8A" w:rsidRPr="00DF1F8A">
        <w:t xml:space="preserve">n Sie </w:t>
      </w:r>
      <w:r w:rsidR="004104A1" w:rsidRPr="00DF1F8A">
        <w:t xml:space="preserve">dazu? Wie </w:t>
      </w:r>
      <w:r w:rsidR="00DF1F8A" w:rsidRPr="00DF1F8A">
        <w:t xml:space="preserve">werden Sie diese Punkte konkret angehen? </w:t>
      </w:r>
    </w:p>
    <w:p w14:paraId="10D6066B" w14:textId="77777777" w:rsidR="00DF1F8A" w:rsidRPr="00DF1F8A" w:rsidRDefault="00DF1F8A" w:rsidP="008237AB">
      <w:pPr>
        <w:jc w:val="both"/>
      </w:pPr>
    </w:p>
    <w:p w14:paraId="7DC0E240" w14:textId="2D6C533B" w:rsidR="00DF1F8A" w:rsidRPr="00DF1F8A" w:rsidRDefault="00DF1F8A" w:rsidP="008237AB">
      <w:pPr>
        <w:jc w:val="both"/>
      </w:pPr>
      <w:r w:rsidRPr="00DF1F8A">
        <w:t xml:space="preserve">Welche Punkte können Sie aktuell nicht, aber später beeinflussen? Wie </w:t>
      </w:r>
      <w:r w:rsidR="00D75667">
        <w:t>werdeen</w:t>
      </w:r>
      <w:r w:rsidRPr="00DF1F8A">
        <w:t xml:space="preserve"> Sie hier vorgehen, um sich Unterstützung, Wissen oder</w:t>
      </w:r>
      <w:r w:rsidR="008237AB">
        <w:t xml:space="preserve"> andere fehlende Dinge zu organ</w:t>
      </w:r>
      <w:r w:rsidRPr="00DF1F8A">
        <w:t>isieren?</w:t>
      </w:r>
    </w:p>
    <w:p w14:paraId="69F21AF9" w14:textId="77777777" w:rsidR="00DF1F8A" w:rsidRPr="00DF1F8A" w:rsidRDefault="00DF1F8A" w:rsidP="008237AB">
      <w:pPr>
        <w:jc w:val="both"/>
      </w:pPr>
    </w:p>
    <w:p w14:paraId="59057C34" w14:textId="06DFB756" w:rsidR="004104A1" w:rsidRPr="00DF1F8A" w:rsidRDefault="004104A1" w:rsidP="008237AB">
      <w:pPr>
        <w:jc w:val="both"/>
      </w:pPr>
      <w:r w:rsidRPr="00DF1F8A">
        <w:t xml:space="preserve">Welche </w:t>
      </w:r>
      <w:r w:rsidR="00DF1F8A" w:rsidRPr="00DF1F8A">
        <w:t>Aspekte können Sie weder jetzt noch später</w:t>
      </w:r>
      <w:r w:rsidRPr="00DF1F8A">
        <w:t xml:space="preserve"> beeinflussen? </w:t>
      </w:r>
      <w:r w:rsidR="008237AB">
        <w:t xml:space="preserve">Wie viele sind das in Relation zu den grünen Punkten? </w:t>
      </w:r>
      <w:r w:rsidR="00DF1F8A" w:rsidRPr="00DF1F8A">
        <w:t xml:space="preserve">Sind das </w:t>
      </w:r>
      <w:r w:rsidR="008237AB">
        <w:t xml:space="preserve">in der Summe </w:t>
      </w:r>
      <w:r w:rsidR="00DF1F8A" w:rsidRPr="00DF1F8A">
        <w:t>KO-K</w:t>
      </w:r>
      <w:r w:rsidRPr="00DF1F8A">
        <w:t xml:space="preserve">riterien </w:t>
      </w:r>
      <w:r w:rsidR="00DF1F8A" w:rsidRPr="00DF1F8A">
        <w:t>für Ihre Entscheidung? Oder Aspekte, mit denen Sie sich ggf. arrangieren können?</w:t>
      </w:r>
    </w:p>
    <w:p w14:paraId="78873FD8" w14:textId="77777777" w:rsidR="004104A1" w:rsidRPr="00DF1F8A" w:rsidRDefault="004104A1" w:rsidP="008237AB">
      <w:pPr>
        <w:jc w:val="both"/>
      </w:pPr>
    </w:p>
    <w:p w14:paraId="3C3B4B90" w14:textId="3859A0B5" w:rsidR="004104A1" w:rsidRDefault="004104A1" w:rsidP="008237AB">
      <w:pPr>
        <w:jc w:val="both"/>
      </w:pPr>
      <w:r w:rsidRPr="00DF1F8A">
        <w:t xml:space="preserve">Was </w:t>
      </w:r>
      <w:r w:rsidR="00DF1F8A" w:rsidRPr="00DF1F8A">
        <w:t>müssen Sie</w:t>
      </w:r>
      <w:r w:rsidRPr="00DF1F8A">
        <w:t xml:space="preserve"> evtl. </w:t>
      </w:r>
      <w:r w:rsidR="00D75667">
        <w:t xml:space="preserve">sonst </w:t>
      </w:r>
      <w:r w:rsidRPr="00DF1F8A">
        <w:t>noch klären? Welche Infos oder Ressourcen etc. benötige</w:t>
      </w:r>
      <w:r w:rsidR="00DF1F8A" w:rsidRPr="00DF1F8A">
        <w:t>n</w:t>
      </w:r>
      <w:r w:rsidRPr="00DF1F8A">
        <w:t xml:space="preserve"> </w:t>
      </w:r>
      <w:r w:rsidR="00DF1F8A" w:rsidRPr="00DF1F8A">
        <w:t>Sie</w:t>
      </w:r>
      <w:r w:rsidRPr="00DF1F8A">
        <w:t xml:space="preserve"> noch</w:t>
      </w:r>
      <w:r w:rsidR="00D75667">
        <w:t xml:space="preserve"> für Ihre Entscheidung oder Umsetzung</w:t>
      </w:r>
      <w:r w:rsidRPr="00DF1F8A">
        <w:t>?</w:t>
      </w:r>
    </w:p>
    <w:p w14:paraId="431E622E" w14:textId="77777777" w:rsidR="00DF1F8A" w:rsidRDefault="00DF1F8A" w:rsidP="00DF1F8A">
      <w:pPr>
        <w:jc w:val="both"/>
      </w:pPr>
    </w:p>
    <w:p w14:paraId="12D0F79A" w14:textId="77777777" w:rsidR="00DF1F8A" w:rsidRDefault="00DF1F8A" w:rsidP="00DF1F8A">
      <w:pPr>
        <w:jc w:val="center"/>
      </w:pPr>
      <w:r>
        <w:t xml:space="preserve">Viel Erfolg bei Ihrer Entscheidungsfindung </w:t>
      </w:r>
    </w:p>
    <w:p w14:paraId="7FA94750" w14:textId="75B7942D" w:rsidR="00DF1F8A" w:rsidRPr="00DF1F8A" w:rsidRDefault="00DF1F8A" w:rsidP="00DF1F8A">
      <w:pPr>
        <w:jc w:val="center"/>
      </w:pPr>
      <w:r>
        <w:t>und bei Ihrer – hoffentlichen – Realisierung eines IFCs!</w:t>
      </w:r>
    </w:p>
    <w:p w14:paraId="1CA410B5" w14:textId="77777777" w:rsidR="004104A1" w:rsidRDefault="004104A1" w:rsidP="009C54D5">
      <w:pPr>
        <w:rPr>
          <w:color w:val="FF0000"/>
        </w:rPr>
      </w:pPr>
    </w:p>
    <w:p w14:paraId="0BDF1C52" w14:textId="77777777" w:rsidR="00C03ABC" w:rsidRDefault="00C03ABC" w:rsidP="00C03ABC"/>
    <w:p w14:paraId="094E3628" w14:textId="77777777" w:rsidR="00C03ABC" w:rsidRDefault="00C03ABC" w:rsidP="00C03ABC"/>
    <w:p w14:paraId="4A70F332" w14:textId="0226CC9F" w:rsidR="00C03ABC" w:rsidRDefault="009C54D5" w:rsidP="00C03ABC">
      <w:r w:rsidRPr="009C54D5">
        <w:rPr>
          <w:b/>
        </w:rPr>
        <w:t>Literatur</w:t>
      </w:r>
    </w:p>
    <w:p w14:paraId="7E2FE348" w14:textId="70EA7CE7" w:rsidR="00FA03A8" w:rsidRPr="00B50FEB" w:rsidRDefault="00FA03A8" w:rsidP="00FA03A8">
      <w:pPr>
        <w:jc w:val="both"/>
        <w:rPr>
          <w:sz w:val="20"/>
          <w:szCs w:val="20"/>
        </w:rPr>
      </w:pPr>
      <w:r w:rsidRPr="00B50FEB">
        <w:rPr>
          <w:sz w:val="20"/>
          <w:szCs w:val="20"/>
        </w:rPr>
        <w:t xml:space="preserve">Estes. M. D., Ingram, R., &amp; Liu, J. C. (2014). A review of flipped classroom research, practice, and technologies. </w:t>
      </w:r>
      <w:r w:rsidRPr="00B50FEB">
        <w:rPr>
          <w:i/>
          <w:sz w:val="20"/>
          <w:szCs w:val="20"/>
        </w:rPr>
        <w:t>International HETL Review, 4</w:t>
      </w:r>
      <w:r w:rsidRPr="00B50FEB">
        <w:rPr>
          <w:sz w:val="20"/>
          <w:szCs w:val="20"/>
        </w:rPr>
        <w:t xml:space="preserve">, Article 7, URL: </w:t>
      </w:r>
      <w:hyperlink r:id="rId7" w:history="1">
        <w:r w:rsidRPr="00B50FEB">
          <w:rPr>
            <w:rStyle w:val="Hyperlink"/>
            <w:sz w:val="20"/>
            <w:szCs w:val="20"/>
          </w:rPr>
          <w:t>https://www.hetl.org/feature-articles/a-review-of-flipped-classroom-research-practice-and-technologies</w:t>
        </w:r>
      </w:hyperlink>
      <w:r w:rsidRPr="00B50FEB">
        <w:rPr>
          <w:sz w:val="20"/>
          <w:szCs w:val="20"/>
        </w:rPr>
        <w:t xml:space="preserve"> </w:t>
      </w:r>
    </w:p>
    <w:p w14:paraId="612E2E8B" w14:textId="77777777" w:rsidR="00FA03A8" w:rsidRPr="00B50FEB" w:rsidRDefault="00FA03A8" w:rsidP="00FA03A8">
      <w:pPr>
        <w:jc w:val="both"/>
        <w:rPr>
          <w:sz w:val="20"/>
          <w:szCs w:val="20"/>
        </w:rPr>
      </w:pPr>
    </w:p>
    <w:p w14:paraId="4FF87337" w14:textId="77777777" w:rsidR="00201311" w:rsidRPr="00B50FEB" w:rsidRDefault="00201311" w:rsidP="00201311">
      <w:pPr>
        <w:jc w:val="both"/>
        <w:rPr>
          <w:i/>
          <w:sz w:val="20"/>
          <w:szCs w:val="20"/>
        </w:rPr>
      </w:pPr>
      <w:r w:rsidRPr="00B50FEB">
        <w:rPr>
          <w:rFonts w:ascii="Cambria" w:hAnsi="Cambria"/>
          <w:sz w:val="20"/>
          <w:szCs w:val="20"/>
        </w:rPr>
        <w:t xml:space="preserve">Pöpel, N. &amp; Morisse, K. (2018). </w:t>
      </w:r>
      <w:r w:rsidRPr="00B50FEB">
        <w:rPr>
          <w:i/>
          <w:sz w:val="20"/>
          <w:szCs w:val="20"/>
        </w:rPr>
        <w:t>Handoutvorlage zur Selbstregulationsförderung in</w:t>
      </w:r>
    </w:p>
    <w:p w14:paraId="0968E68A" w14:textId="77777777" w:rsidR="00201311" w:rsidRPr="00B50FEB" w:rsidRDefault="00201311" w:rsidP="00201311">
      <w:pPr>
        <w:jc w:val="both"/>
        <w:rPr>
          <w:sz w:val="20"/>
          <w:szCs w:val="20"/>
        </w:rPr>
      </w:pPr>
      <w:r w:rsidRPr="00B50FEB">
        <w:rPr>
          <w:i/>
          <w:sz w:val="20"/>
          <w:szCs w:val="20"/>
        </w:rPr>
        <w:t>Inverted &amp; Flipped Classroom-Veranstaltungen</w:t>
      </w:r>
      <w:r w:rsidRPr="00B50FEB">
        <w:rPr>
          <w:sz w:val="20"/>
          <w:szCs w:val="20"/>
        </w:rPr>
        <w:t xml:space="preserve">. Hochschule Osnabrück. </w:t>
      </w:r>
      <w:hyperlink r:id="rId8" w:history="1">
        <w:r w:rsidRPr="00B50FEB">
          <w:rPr>
            <w:rStyle w:val="Hyperlink"/>
            <w:sz w:val="20"/>
            <w:szCs w:val="20"/>
          </w:rPr>
          <w:t>www.ecult.me/wp-content/uploads/2018/09/Handout-Inverted-ClassroomSelbstregulationsf%C3%B6rderung.pdf</w:t>
        </w:r>
      </w:hyperlink>
    </w:p>
    <w:p w14:paraId="44AC2673" w14:textId="77777777" w:rsidR="00FA03A8" w:rsidRPr="00B50FEB" w:rsidRDefault="00FA03A8" w:rsidP="00FA03A8">
      <w:pPr>
        <w:jc w:val="both"/>
        <w:rPr>
          <w:sz w:val="20"/>
          <w:szCs w:val="20"/>
        </w:rPr>
      </w:pPr>
    </w:p>
    <w:p w14:paraId="76879520" w14:textId="68A29E2F" w:rsidR="00C03ABC" w:rsidRPr="00B50FEB" w:rsidRDefault="00C03ABC" w:rsidP="00B50FEB">
      <w:pPr>
        <w:jc w:val="both"/>
        <w:rPr>
          <w:sz w:val="20"/>
          <w:szCs w:val="20"/>
        </w:rPr>
      </w:pPr>
      <w:r w:rsidRPr="00B50FEB">
        <w:rPr>
          <w:sz w:val="20"/>
          <w:szCs w:val="20"/>
        </w:rPr>
        <w:t xml:space="preserve">Simonson, S. R. (2017). </w:t>
      </w:r>
      <w:r w:rsidRPr="00B50FEB">
        <w:rPr>
          <w:iCs/>
          <w:sz w:val="20"/>
          <w:szCs w:val="20"/>
        </w:rPr>
        <w:t>To Flip or Not to Flip: What Are the Questions?</w:t>
      </w:r>
      <w:r w:rsidRPr="00B50FEB">
        <w:rPr>
          <w:sz w:val="20"/>
          <w:szCs w:val="20"/>
        </w:rPr>
        <w:t xml:space="preserve"> </w:t>
      </w:r>
      <w:r w:rsidRPr="00B50FEB">
        <w:rPr>
          <w:i/>
          <w:sz w:val="20"/>
          <w:szCs w:val="20"/>
        </w:rPr>
        <w:t xml:space="preserve">Education Sciences, </w:t>
      </w:r>
      <w:r w:rsidRPr="00B50FEB">
        <w:rPr>
          <w:b/>
          <w:bCs/>
          <w:i/>
          <w:sz w:val="20"/>
          <w:szCs w:val="20"/>
        </w:rPr>
        <w:t>7,</w:t>
      </w:r>
      <w:r w:rsidRPr="00B50FEB">
        <w:rPr>
          <w:sz w:val="20"/>
          <w:szCs w:val="20"/>
        </w:rPr>
        <w:t xml:space="preserve"> 3, 71: doi:10.3390/educsci7030071. </w:t>
      </w:r>
      <w:hyperlink r:id="rId9" w:history="1">
        <w:r w:rsidRPr="00B50FEB">
          <w:rPr>
            <w:color w:val="0000FF"/>
            <w:sz w:val="20"/>
            <w:szCs w:val="20"/>
            <w:u w:val="single"/>
          </w:rPr>
          <w:t>http://www.mdpi.com/2227-7102/7/3/71/htm</w:t>
        </w:r>
      </w:hyperlink>
      <w:r w:rsidRPr="00B50FEB">
        <w:rPr>
          <w:sz w:val="20"/>
          <w:szCs w:val="20"/>
        </w:rPr>
        <w:t xml:space="preserve"> </w:t>
      </w:r>
    </w:p>
    <w:sectPr w:rsidR="00C03ABC" w:rsidRPr="00B50FEB" w:rsidSect="006E497C">
      <w:headerReference w:type="default" r:id="rId10"/>
      <w:footerReference w:type="even" r:id="rId11"/>
      <w:footerReference w:type="default" r:id="rId12"/>
      <w:pgSz w:w="11900" w:h="16840"/>
      <w:pgMar w:top="1843" w:right="1417"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41191" w14:textId="77777777" w:rsidR="003964C1" w:rsidRDefault="003964C1" w:rsidP="00C02383">
      <w:r>
        <w:separator/>
      </w:r>
    </w:p>
  </w:endnote>
  <w:endnote w:type="continuationSeparator" w:id="0">
    <w:p w14:paraId="55BF3F88" w14:textId="77777777" w:rsidR="003964C1" w:rsidRDefault="003964C1" w:rsidP="00C0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73406" w14:textId="77777777" w:rsidR="00291445" w:rsidRDefault="00291445" w:rsidP="00CD235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F2182E3" w14:textId="77777777" w:rsidR="00291445" w:rsidRDefault="00291445" w:rsidP="004562A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3CA3B" w14:textId="77777777" w:rsidR="00291445" w:rsidRDefault="00291445" w:rsidP="00B70882">
    <w:pPr>
      <w:pStyle w:val="Fuzeile"/>
      <w:framePr w:w="365" w:wrap="around" w:vAnchor="text" w:hAnchor="page" w:x="10958" w:y="134"/>
      <w:rPr>
        <w:rStyle w:val="Seitenzahl"/>
      </w:rPr>
    </w:pPr>
    <w:r>
      <w:rPr>
        <w:rStyle w:val="Seitenzahl"/>
      </w:rPr>
      <w:fldChar w:fldCharType="begin"/>
    </w:r>
    <w:r>
      <w:rPr>
        <w:rStyle w:val="Seitenzahl"/>
      </w:rPr>
      <w:instrText xml:space="preserve">PAGE  </w:instrText>
    </w:r>
    <w:r>
      <w:rPr>
        <w:rStyle w:val="Seitenzahl"/>
      </w:rPr>
      <w:fldChar w:fldCharType="separate"/>
    </w:r>
    <w:r w:rsidR="004B6334">
      <w:rPr>
        <w:rStyle w:val="Seitenzahl"/>
        <w:noProof/>
      </w:rPr>
      <w:t>1</w:t>
    </w:r>
    <w:r>
      <w:rPr>
        <w:rStyle w:val="Seitenzahl"/>
      </w:rPr>
      <w:fldChar w:fldCharType="end"/>
    </w:r>
  </w:p>
  <w:p w14:paraId="149B1285" w14:textId="7B830CC8" w:rsidR="00291445" w:rsidRDefault="00291445" w:rsidP="00B70882">
    <w:pPr>
      <w:pStyle w:val="Fuzeile"/>
      <w:ind w:right="360"/>
      <w:jc w:val="right"/>
    </w:pPr>
    <w:r>
      <w:rPr>
        <w:noProof/>
      </w:rPr>
      <w:drawing>
        <wp:anchor distT="0" distB="0" distL="114300" distR="114300" simplePos="0" relativeHeight="251658240" behindDoc="0" locked="0" layoutInCell="1" allowOverlap="1" wp14:anchorId="4D412193" wp14:editId="5AB7CBEE">
          <wp:simplePos x="0" y="0"/>
          <wp:positionH relativeFrom="column">
            <wp:posOffset>-228600</wp:posOffset>
          </wp:positionH>
          <wp:positionV relativeFrom="paragraph">
            <wp:posOffset>-29210</wp:posOffset>
          </wp:positionV>
          <wp:extent cx="1228090" cy="429260"/>
          <wp:effectExtent l="0" t="0" r="0" b="2540"/>
          <wp:wrapTight wrapText="bothSides">
            <wp:wrapPolygon edited="0">
              <wp:start x="0" y="0"/>
              <wp:lineTo x="0" y="20450"/>
              <wp:lineTo x="20997" y="20450"/>
              <wp:lineTo x="20997"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By Lizenzgrafik.png"/>
                  <pic:cNvPicPr/>
                </pic:nvPicPr>
                <pic:blipFill>
                  <a:blip r:embed="rId1">
                    <a:extLst>
                      <a:ext uri="{28A0092B-C50C-407E-A947-70E740481C1C}">
                        <a14:useLocalDpi xmlns:a14="http://schemas.microsoft.com/office/drawing/2010/main" val="0"/>
                      </a:ext>
                    </a:extLst>
                  </a:blip>
                  <a:stretch>
                    <a:fillRect/>
                  </a:stretch>
                </pic:blipFill>
                <pic:spPr>
                  <a:xfrm>
                    <a:off x="0" y="0"/>
                    <a:ext cx="1228090" cy="4292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781B5837" wp14:editId="10B068F9">
              <wp:simplePos x="0" y="0"/>
              <wp:positionH relativeFrom="column">
                <wp:posOffset>685800</wp:posOffset>
              </wp:positionH>
              <wp:positionV relativeFrom="paragraph">
                <wp:posOffset>-143510</wp:posOffset>
              </wp:positionV>
              <wp:extent cx="457200" cy="342900"/>
              <wp:effectExtent l="0" t="0" r="0" b="12700"/>
              <wp:wrapNone/>
              <wp:docPr id="6" name="Textfeld 6"/>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E4D6FE" w14:textId="77777777" w:rsidR="00291445" w:rsidRPr="009C54D5" w:rsidRDefault="00291445">
                          <w:pPr>
                            <w:rPr>
                              <w:rFonts w:ascii="Arial" w:hAnsi="Arial" w:cs="Arial"/>
                              <w:sz w:val="8"/>
                              <w:szCs w:val="8"/>
                            </w:rPr>
                          </w:pPr>
                        </w:p>
                        <w:p w14:paraId="4E0A1D6A" w14:textId="79575D14" w:rsidR="00291445" w:rsidRPr="009C54D5" w:rsidRDefault="00291445">
                          <w:pPr>
                            <w:rPr>
                              <w:rFonts w:ascii="Arial" w:hAnsi="Arial" w:cs="Arial"/>
                              <w:sz w:val="20"/>
                              <w:szCs w:val="20"/>
                            </w:rPr>
                          </w:pPr>
                          <w:r w:rsidRPr="009C54D5">
                            <w:rPr>
                              <w:rFonts w:ascii="Arial" w:hAnsi="Arial" w:cs="Arial"/>
                              <w:sz w:val="20"/>
                              <w:szCs w:val="20"/>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B5837" id="_x0000_t202" coordsize="21600,21600" o:spt="202" path="m,l,21600r21600,l21600,xe">
              <v:stroke joinstyle="miter"/>
              <v:path gradientshapeok="t" o:connecttype="rect"/>
            </v:shapetype>
            <v:shape id="Textfeld 6" o:spid="_x0000_s1026" type="#_x0000_t202" style="position:absolute;left:0;text-align:left;margin-left:54pt;margin-top:-11.3pt;width:3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" filled="f" stroked="f">
              <v:textbox>
                <w:txbxContent>
                  <w:p w14:paraId="03E4D6FE" w14:textId="77777777" w:rsidR="00291445" w:rsidRPr="009C54D5" w:rsidRDefault="00291445">
                    <w:pPr>
                      <w:rPr>
                        <w:rFonts w:ascii="Arial" w:hAnsi="Arial" w:cs="Arial"/>
                        <w:sz w:val="8"/>
                        <w:szCs w:val="8"/>
                      </w:rPr>
                    </w:pPr>
                  </w:p>
                  <w:p w14:paraId="4E0A1D6A" w14:textId="79575D14" w:rsidR="00291445" w:rsidRPr="009C54D5" w:rsidRDefault="00291445">
                    <w:pPr>
                      <w:rPr>
                        <w:rFonts w:ascii="Arial" w:hAnsi="Arial" w:cs="Arial"/>
                        <w:sz w:val="20"/>
                        <w:szCs w:val="20"/>
                      </w:rPr>
                    </w:pPr>
                    <w:r w:rsidRPr="009C54D5">
                      <w:rPr>
                        <w:rFonts w:ascii="Arial" w:hAnsi="Arial" w:cs="Arial"/>
                        <w:sz w:val="20"/>
                        <w:szCs w:val="20"/>
                      </w:rPr>
                      <w:t>4.0</w:t>
                    </w:r>
                  </w:p>
                </w:txbxContent>
              </v:textbox>
            </v:shape>
          </w:pict>
        </mc:Fallback>
      </mc:AlternateContent>
    </w:r>
    <w:r>
      <w:t xml:space="preserve">    Nathalie Pöpel &amp; Karsten Morisse, eLCC Hochschule Osnabrück</w:t>
    </w:r>
  </w:p>
  <w:p w14:paraId="2575256A" w14:textId="5FF3EAC0" w:rsidR="00291445" w:rsidRPr="00C02383" w:rsidRDefault="00291445" w:rsidP="00B70882">
    <w:pPr>
      <w:pStyle w:val="Fuzeile"/>
      <w:jc w:val="center"/>
    </w:pPr>
    <w:r>
      <w:rPr>
        <w:noProof/>
      </w:rPr>
      <mc:AlternateContent>
        <mc:Choice Requires="wps">
          <w:drawing>
            <wp:anchor distT="0" distB="0" distL="114300" distR="114300" simplePos="0" relativeHeight="251662336" behindDoc="0" locked="0" layoutInCell="1" allowOverlap="1" wp14:anchorId="60C3880B" wp14:editId="3C3BD354">
              <wp:simplePos x="0" y="0"/>
              <wp:positionH relativeFrom="column">
                <wp:posOffset>-457200</wp:posOffset>
              </wp:positionH>
              <wp:positionV relativeFrom="paragraph">
                <wp:posOffset>248920</wp:posOffset>
              </wp:positionV>
              <wp:extent cx="1943100" cy="342900"/>
              <wp:effectExtent l="0" t="0" r="0" b="12700"/>
              <wp:wrapNone/>
              <wp:docPr id="5" name="Textfeld 5"/>
              <wp:cNvGraphicFramePr/>
              <a:graphic xmlns:a="http://schemas.openxmlformats.org/drawingml/2006/main">
                <a:graphicData uri="http://schemas.microsoft.com/office/word/2010/wordprocessingShape">
                  <wps:wsp>
                    <wps:cNvSpPr txBox="1"/>
                    <wps:spPr>
                      <a:xfrm>
                        <a:off x="0" y="0"/>
                        <a:ext cx="19431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8D944A4" w14:textId="0C885403" w:rsidR="00291445" w:rsidRPr="00C03ABC" w:rsidRDefault="003964C1" w:rsidP="00C03ABC">
                          <w:pPr>
                            <w:jc w:val="both"/>
                            <w:rPr>
                              <w:sz w:val="20"/>
                              <w:szCs w:val="20"/>
                            </w:rPr>
                          </w:pPr>
                          <w:hyperlink r:id="rId2" w:history="1">
                            <w:r w:rsidR="00291445" w:rsidRPr="00C03ABC">
                              <w:rPr>
                                <w:rStyle w:val="Hyperlink"/>
                                <w:sz w:val="20"/>
                                <w:szCs w:val="20"/>
                              </w:rPr>
                              <w:t>https://creativecommons.org/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C3880B" id="Textfeld 5" o:spid="_x0000_s1027" type="#_x0000_t202" style="position:absolute;left:0;text-align:left;margin-left:-36pt;margin-top:19.6pt;width:153pt;height: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" filled="f" stroked="f">
              <v:textbox>
                <w:txbxContent>
                  <w:p w14:paraId="68D944A4" w14:textId="0C885403" w:rsidR="00291445" w:rsidRPr="00C03ABC" w:rsidRDefault="003964C1" w:rsidP="00C03ABC">
                    <w:pPr>
                      <w:jc w:val="both"/>
                      <w:rPr>
                        <w:sz w:val="20"/>
                        <w:szCs w:val="20"/>
                      </w:rPr>
                    </w:pPr>
                    <w:hyperlink r:id="rId3" w:history="1">
                      <w:r w:rsidR="00291445" w:rsidRPr="00C03ABC">
                        <w:rPr>
                          <w:rStyle w:val="Hyperlink"/>
                          <w:sz w:val="20"/>
                          <w:szCs w:val="20"/>
                        </w:rPr>
                        <w:t>https://creativecommons.org/</w:t>
                      </w:r>
                    </w:hyperlink>
                  </w:p>
                </w:txbxContent>
              </v:textbox>
            </v:shape>
          </w:pict>
        </mc:Fallback>
      </mc:AlternateContent>
    </w:r>
    <w:r>
      <w:t xml:space="preserve">                                             </w:t>
    </w:r>
    <w:hyperlink r:id="rId4" w:history="1">
      <w:r w:rsidRPr="008B0E0B">
        <w:rPr>
          <w:rStyle w:val="Hyperlink"/>
        </w:rPr>
        <w:t>https://www.hs-osnabrueck.de/elcc/</w:t>
      </w:r>
    </w:hyperlink>
    <w:r>
      <w:t xml:space="preserve"> (Stand: 21.11.2018)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8726C" w14:textId="77777777" w:rsidR="003964C1" w:rsidRDefault="003964C1" w:rsidP="00C02383">
      <w:r>
        <w:separator/>
      </w:r>
    </w:p>
  </w:footnote>
  <w:footnote w:type="continuationSeparator" w:id="0">
    <w:p w14:paraId="4A42F100" w14:textId="77777777" w:rsidR="003964C1" w:rsidRDefault="003964C1" w:rsidP="00C02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13F64" w14:textId="77777777" w:rsidR="00291445" w:rsidRDefault="00291445">
    <w:pPr>
      <w:pStyle w:val="Kopfzeile"/>
    </w:pPr>
    <w:r>
      <w:rPr>
        <w:noProof/>
      </w:rPr>
      <w:drawing>
        <wp:anchor distT="0" distB="0" distL="114300" distR="114300" simplePos="0" relativeHeight="251659264" behindDoc="0" locked="0" layoutInCell="1" allowOverlap="1" wp14:anchorId="7F1F9BAC" wp14:editId="064BDE6C">
          <wp:simplePos x="0" y="0"/>
          <wp:positionH relativeFrom="column">
            <wp:posOffset>972820</wp:posOffset>
          </wp:positionH>
          <wp:positionV relativeFrom="paragraph">
            <wp:posOffset>-400050</wp:posOffset>
          </wp:positionV>
          <wp:extent cx="3599180" cy="826770"/>
          <wp:effectExtent l="0" t="0" r="7620" b="11430"/>
          <wp:wrapTight wrapText="bothSides">
            <wp:wrapPolygon edited="0">
              <wp:start x="0" y="0"/>
              <wp:lineTo x="0" y="21235"/>
              <wp:lineTo x="21493" y="21235"/>
              <wp:lineTo x="21493"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OS-Logo-Quer-rgb.jpg"/>
                  <pic:cNvPicPr/>
                </pic:nvPicPr>
                <pic:blipFill rotWithShape="1">
                  <a:blip r:embed="rId1">
                    <a:extLst>
                      <a:ext uri="{28A0092B-C50C-407E-A947-70E740481C1C}">
                        <a14:useLocalDpi xmlns:a14="http://schemas.microsoft.com/office/drawing/2010/main" val="0"/>
                      </a:ext>
                    </a:extLst>
                  </a:blip>
                  <a:srcRect b="23367"/>
                  <a:stretch/>
                </pic:blipFill>
                <pic:spPr bwMode="auto">
                  <a:xfrm>
                    <a:off x="0" y="0"/>
                    <a:ext cx="3599180" cy="8267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525A400" wp14:editId="101141C9">
          <wp:simplePos x="0" y="0"/>
          <wp:positionH relativeFrom="column">
            <wp:posOffset>-685800</wp:posOffset>
          </wp:positionH>
          <wp:positionV relativeFrom="paragraph">
            <wp:posOffset>-464185</wp:posOffset>
          </wp:positionV>
          <wp:extent cx="1609090" cy="1141095"/>
          <wp:effectExtent l="0" t="0" r="0" b="1905"/>
          <wp:wrapTight wrapText="bothSides">
            <wp:wrapPolygon edited="0">
              <wp:start x="0" y="0"/>
              <wp:lineTo x="0" y="21155"/>
              <wp:lineTo x="21140" y="21155"/>
              <wp:lineTo x="21140"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BF_CMYK_Gef_L_300dpi.jpg"/>
                  <pic:cNvPicPr/>
                </pic:nvPicPr>
                <pic:blipFill>
                  <a:blip r:embed="rId2">
                    <a:extLst>
                      <a:ext uri="{28A0092B-C50C-407E-A947-70E740481C1C}">
                        <a14:useLocalDpi xmlns:a14="http://schemas.microsoft.com/office/drawing/2010/main" val="0"/>
                      </a:ext>
                    </a:extLst>
                  </a:blip>
                  <a:stretch>
                    <a:fillRect/>
                  </a:stretch>
                </pic:blipFill>
                <pic:spPr>
                  <a:xfrm>
                    <a:off x="0" y="0"/>
                    <a:ext cx="1609090" cy="11410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C02383">
      <w:rPr>
        <w:noProof/>
      </w:rPr>
      <w:drawing>
        <wp:anchor distT="0" distB="0" distL="114300" distR="114300" simplePos="0" relativeHeight="251661312" behindDoc="0" locked="0" layoutInCell="1" allowOverlap="1" wp14:anchorId="01156ED3" wp14:editId="2E494DF9">
          <wp:simplePos x="0" y="0"/>
          <wp:positionH relativeFrom="column">
            <wp:posOffset>5029200</wp:posOffset>
          </wp:positionH>
          <wp:positionV relativeFrom="paragraph">
            <wp:posOffset>-235585</wp:posOffset>
          </wp:positionV>
          <wp:extent cx="1200785" cy="685800"/>
          <wp:effectExtent l="0" t="0" r="0" b="0"/>
          <wp:wrapTight wrapText="bothSides">
            <wp:wrapPolygon edited="0">
              <wp:start x="3655" y="0"/>
              <wp:lineTo x="0" y="3200"/>
              <wp:lineTo x="0" y="20800"/>
              <wp:lineTo x="16905" y="20800"/>
              <wp:lineTo x="16905" y="12800"/>
              <wp:lineTo x="21017" y="10400"/>
              <wp:lineTo x="21017" y="3200"/>
              <wp:lineTo x="17819" y="0"/>
              <wp:lineTo x="3655"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0785" cy="6858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8F885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376F26"/>
    <w:multiLevelType w:val="hybridMultilevel"/>
    <w:tmpl w:val="B6463FA2"/>
    <w:lvl w:ilvl="0" w:tplc="51662AE4">
      <w:start w:val="1"/>
      <w:numFmt w:val="decimal"/>
      <w:lvlText w:val="(%1)"/>
      <w:lvlJc w:val="left"/>
      <w:pPr>
        <w:ind w:left="760" w:hanging="4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5B44923"/>
    <w:multiLevelType w:val="hybridMultilevel"/>
    <w:tmpl w:val="BE9281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CF1872"/>
    <w:multiLevelType w:val="hybridMultilevel"/>
    <w:tmpl w:val="CB46D4C6"/>
    <w:lvl w:ilvl="0" w:tplc="2DDCBED6">
      <w:start w:val="8"/>
      <w:numFmt w:val="bullet"/>
      <w:lvlText w:val=""/>
      <w:lvlJc w:val="left"/>
      <w:pPr>
        <w:ind w:left="720" w:hanging="360"/>
      </w:pPr>
      <w:rPr>
        <w:rFonts w:ascii="Wingdings" w:eastAsiaTheme="minorEastAsia" w:hAnsi="Wingdings" w:cstheme="minorBidi"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A8926C4"/>
    <w:multiLevelType w:val="hybridMultilevel"/>
    <w:tmpl w:val="F19EC90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5CE4"/>
    <w:rsid w:val="00002B30"/>
    <w:rsid w:val="00007D85"/>
    <w:rsid w:val="0001167A"/>
    <w:rsid w:val="00013B48"/>
    <w:rsid w:val="00026198"/>
    <w:rsid w:val="00026689"/>
    <w:rsid w:val="000271C9"/>
    <w:rsid w:val="00050940"/>
    <w:rsid w:val="0009767F"/>
    <w:rsid w:val="000C1CF8"/>
    <w:rsid w:val="001001CE"/>
    <w:rsid w:val="00101392"/>
    <w:rsid w:val="00103C85"/>
    <w:rsid w:val="001551E5"/>
    <w:rsid w:val="00173340"/>
    <w:rsid w:val="00174EAF"/>
    <w:rsid w:val="0018278E"/>
    <w:rsid w:val="001A1126"/>
    <w:rsid w:val="001A2B9C"/>
    <w:rsid w:val="001A7914"/>
    <w:rsid w:val="001B68A7"/>
    <w:rsid w:val="001C36AC"/>
    <w:rsid w:val="001E05AB"/>
    <w:rsid w:val="00201311"/>
    <w:rsid w:val="00203C93"/>
    <w:rsid w:val="00205C71"/>
    <w:rsid w:val="002232C9"/>
    <w:rsid w:val="002234FF"/>
    <w:rsid w:val="002334D7"/>
    <w:rsid w:val="00234C5A"/>
    <w:rsid w:val="0025104A"/>
    <w:rsid w:val="00255455"/>
    <w:rsid w:val="00291445"/>
    <w:rsid w:val="00291BE8"/>
    <w:rsid w:val="00296D10"/>
    <w:rsid w:val="002C1058"/>
    <w:rsid w:val="002D6953"/>
    <w:rsid w:val="002D784C"/>
    <w:rsid w:val="002E67D4"/>
    <w:rsid w:val="002F32B4"/>
    <w:rsid w:val="00327315"/>
    <w:rsid w:val="00341DDF"/>
    <w:rsid w:val="00375C95"/>
    <w:rsid w:val="00376FF8"/>
    <w:rsid w:val="00381E9E"/>
    <w:rsid w:val="00385690"/>
    <w:rsid w:val="00385A0F"/>
    <w:rsid w:val="003878A6"/>
    <w:rsid w:val="003964C1"/>
    <w:rsid w:val="003B1D7E"/>
    <w:rsid w:val="003C4423"/>
    <w:rsid w:val="003C6BAE"/>
    <w:rsid w:val="003D4846"/>
    <w:rsid w:val="004104A1"/>
    <w:rsid w:val="00420C89"/>
    <w:rsid w:val="00423C02"/>
    <w:rsid w:val="004403BA"/>
    <w:rsid w:val="004562A8"/>
    <w:rsid w:val="004726FE"/>
    <w:rsid w:val="00473087"/>
    <w:rsid w:val="00476479"/>
    <w:rsid w:val="00481D55"/>
    <w:rsid w:val="00490A71"/>
    <w:rsid w:val="004A7949"/>
    <w:rsid w:val="004B4987"/>
    <w:rsid w:val="004B4C0B"/>
    <w:rsid w:val="004B6334"/>
    <w:rsid w:val="004E1E50"/>
    <w:rsid w:val="004F24E8"/>
    <w:rsid w:val="004F5EB4"/>
    <w:rsid w:val="00527C63"/>
    <w:rsid w:val="00533CC5"/>
    <w:rsid w:val="005856B2"/>
    <w:rsid w:val="00590274"/>
    <w:rsid w:val="005D710B"/>
    <w:rsid w:val="005E1662"/>
    <w:rsid w:val="005F1954"/>
    <w:rsid w:val="00602DFD"/>
    <w:rsid w:val="0060515E"/>
    <w:rsid w:val="00617A31"/>
    <w:rsid w:val="00640747"/>
    <w:rsid w:val="006434CB"/>
    <w:rsid w:val="00644B1A"/>
    <w:rsid w:val="0065775F"/>
    <w:rsid w:val="00667EF9"/>
    <w:rsid w:val="00675142"/>
    <w:rsid w:val="006C772A"/>
    <w:rsid w:val="006D43DC"/>
    <w:rsid w:val="006E497C"/>
    <w:rsid w:val="006F3633"/>
    <w:rsid w:val="00711092"/>
    <w:rsid w:val="00713F66"/>
    <w:rsid w:val="00722F04"/>
    <w:rsid w:val="00727255"/>
    <w:rsid w:val="007D36CB"/>
    <w:rsid w:val="007F66BF"/>
    <w:rsid w:val="007F6A50"/>
    <w:rsid w:val="008237AB"/>
    <w:rsid w:val="00832733"/>
    <w:rsid w:val="008345DD"/>
    <w:rsid w:val="00851ED3"/>
    <w:rsid w:val="00856C64"/>
    <w:rsid w:val="00864C3C"/>
    <w:rsid w:val="00886F9E"/>
    <w:rsid w:val="008A0B97"/>
    <w:rsid w:val="008B1973"/>
    <w:rsid w:val="008B6063"/>
    <w:rsid w:val="008E5557"/>
    <w:rsid w:val="008E7248"/>
    <w:rsid w:val="00924F20"/>
    <w:rsid w:val="00935D78"/>
    <w:rsid w:val="0094703A"/>
    <w:rsid w:val="009A16C9"/>
    <w:rsid w:val="009C54D5"/>
    <w:rsid w:val="009D0ACA"/>
    <w:rsid w:val="009E4BCC"/>
    <w:rsid w:val="00A02668"/>
    <w:rsid w:val="00A24C5B"/>
    <w:rsid w:val="00A44E78"/>
    <w:rsid w:val="00A6440B"/>
    <w:rsid w:val="00A73FF8"/>
    <w:rsid w:val="00A77673"/>
    <w:rsid w:val="00A85377"/>
    <w:rsid w:val="00A90393"/>
    <w:rsid w:val="00AC6D83"/>
    <w:rsid w:val="00AC6F4C"/>
    <w:rsid w:val="00AE6A17"/>
    <w:rsid w:val="00B263FD"/>
    <w:rsid w:val="00B50FEB"/>
    <w:rsid w:val="00B70882"/>
    <w:rsid w:val="00B80C1B"/>
    <w:rsid w:val="00B86A50"/>
    <w:rsid w:val="00BA7A5D"/>
    <w:rsid w:val="00BB626A"/>
    <w:rsid w:val="00BC0F39"/>
    <w:rsid w:val="00BC385F"/>
    <w:rsid w:val="00BC534C"/>
    <w:rsid w:val="00BE5F27"/>
    <w:rsid w:val="00C02383"/>
    <w:rsid w:val="00C03ABC"/>
    <w:rsid w:val="00C1155E"/>
    <w:rsid w:val="00C42082"/>
    <w:rsid w:val="00C602DF"/>
    <w:rsid w:val="00C91498"/>
    <w:rsid w:val="00CD235D"/>
    <w:rsid w:val="00CE3203"/>
    <w:rsid w:val="00CE5253"/>
    <w:rsid w:val="00D05C01"/>
    <w:rsid w:val="00D162A7"/>
    <w:rsid w:val="00D24A3B"/>
    <w:rsid w:val="00D24E2B"/>
    <w:rsid w:val="00D34C3E"/>
    <w:rsid w:val="00D4051A"/>
    <w:rsid w:val="00D54C31"/>
    <w:rsid w:val="00D75667"/>
    <w:rsid w:val="00D97E41"/>
    <w:rsid w:val="00DA11B3"/>
    <w:rsid w:val="00DE3964"/>
    <w:rsid w:val="00DE5CE4"/>
    <w:rsid w:val="00DF1F8A"/>
    <w:rsid w:val="00E02385"/>
    <w:rsid w:val="00E07A02"/>
    <w:rsid w:val="00E15F72"/>
    <w:rsid w:val="00E16082"/>
    <w:rsid w:val="00F122C5"/>
    <w:rsid w:val="00F32F60"/>
    <w:rsid w:val="00F400A4"/>
    <w:rsid w:val="00F5558A"/>
    <w:rsid w:val="00F7052D"/>
    <w:rsid w:val="00F72843"/>
    <w:rsid w:val="00FA03A8"/>
    <w:rsid w:val="00FC60F6"/>
    <w:rsid w:val="00FD17AA"/>
    <w:rsid w:val="00FF3E7A"/>
    <w:rsid w:val="00FF77B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090593"/>
  <w14:defaultImageDpi w14:val="300"/>
  <w15:docId w15:val="{FA1540DD-EB64-4A57-A0DE-7E24F64E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02383"/>
    <w:pPr>
      <w:tabs>
        <w:tab w:val="center" w:pos="4536"/>
        <w:tab w:val="right" w:pos="9072"/>
      </w:tabs>
    </w:pPr>
  </w:style>
  <w:style w:type="character" w:customStyle="1" w:styleId="KopfzeileZchn">
    <w:name w:val="Kopfzeile Zchn"/>
    <w:basedOn w:val="Absatz-Standardschriftart"/>
    <w:link w:val="Kopfzeile"/>
    <w:uiPriority w:val="99"/>
    <w:rsid w:val="00C02383"/>
  </w:style>
  <w:style w:type="paragraph" w:styleId="Fuzeile">
    <w:name w:val="footer"/>
    <w:basedOn w:val="Standard"/>
    <w:link w:val="FuzeileZchn"/>
    <w:uiPriority w:val="99"/>
    <w:unhideWhenUsed/>
    <w:rsid w:val="00C02383"/>
    <w:pPr>
      <w:tabs>
        <w:tab w:val="center" w:pos="4536"/>
        <w:tab w:val="right" w:pos="9072"/>
      </w:tabs>
    </w:pPr>
  </w:style>
  <w:style w:type="character" w:customStyle="1" w:styleId="FuzeileZchn">
    <w:name w:val="Fußzeile Zchn"/>
    <w:basedOn w:val="Absatz-Standardschriftart"/>
    <w:link w:val="Fuzeile"/>
    <w:uiPriority w:val="99"/>
    <w:rsid w:val="00C02383"/>
  </w:style>
  <w:style w:type="paragraph" w:styleId="Sprechblasentext">
    <w:name w:val="Balloon Text"/>
    <w:basedOn w:val="Standard"/>
    <w:link w:val="SprechblasentextZchn"/>
    <w:uiPriority w:val="99"/>
    <w:semiHidden/>
    <w:unhideWhenUsed/>
    <w:rsid w:val="00C02383"/>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02383"/>
    <w:rPr>
      <w:rFonts w:ascii="Lucida Grande" w:hAnsi="Lucida Grande" w:cs="Lucida Grande"/>
      <w:sz w:val="18"/>
      <w:szCs w:val="18"/>
    </w:rPr>
  </w:style>
  <w:style w:type="character" w:styleId="Hyperlink">
    <w:name w:val="Hyperlink"/>
    <w:basedOn w:val="Absatz-Standardschriftart"/>
    <w:uiPriority w:val="99"/>
    <w:unhideWhenUsed/>
    <w:rsid w:val="00D24A3B"/>
    <w:rPr>
      <w:color w:val="0000FF" w:themeColor="hyperlink"/>
      <w:u w:val="single"/>
    </w:rPr>
  </w:style>
  <w:style w:type="character" w:customStyle="1" w:styleId="st">
    <w:name w:val="st"/>
    <w:basedOn w:val="Absatz-Standardschriftart"/>
    <w:rsid w:val="00A85377"/>
  </w:style>
  <w:style w:type="character" w:styleId="Hervorhebung">
    <w:name w:val="Emphasis"/>
    <w:basedOn w:val="Absatz-Standardschriftart"/>
    <w:uiPriority w:val="20"/>
    <w:qFormat/>
    <w:rsid w:val="00A85377"/>
    <w:rPr>
      <w:i/>
      <w:iCs/>
    </w:rPr>
  </w:style>
  <w:style w:type="paragraph" w:styleId="Listenabsatz">
    <w:name w:val="List Paragraph"/>
    <w:basedOn w:val="Standard"/>
    <w:uiPriority w:val="34"/>
    <w:qFormat/>
    <w:rsid w:val="008345DD"/>
    <w:pPr>
      <w:ind w:left="720"/>
      <w:contextualSpacing/>
    </w:pPr>
  </w:style>
  <w:style w:type="character" w:styleId="Kommentarzeichen">
    <w:name w:val="annotation reference"/>
    <w:basedOn w:val="Absatz-Standardschriftart"/>
    <w:uiPriority w:val="99"/>
    <w:semiHidden/>
    <w:unhideWhenUsed/>
    <w:rsid w:val="0065775F"/>
    <w:rPr>
      <w:sz w:val="16"/>
      <w:szCs w:val="16"/>
    </w:rPr>
  </w:style>
  <w:style w:type="paragraph" w:styleId="Kommentartext">
    <w:name w:val="annotation text"/>
    <w:basedOn w:val="Standard"/>
    <w:link w:val="KommentartextZchn"/>
    <w:uiPriority w:val="99"/>
    <w:semiHidden/>
    <w:unhideWhenUsed/>
    <w:rsid w:val="0065775F"/>
    <w:rPr>
      <w:sz w:val="20"/>
      <w:szCs w:val="20"/>
    </w:rPr>
  </w:style>
  <w:style w:type="character" w:customStyle="1" w:styleId="KommentartextZchn">
    <w:name w:val="Kommentartext Zchn"/>
    <w:basedOn w:val="Absatz-Standardschriftart"/>
    <w:link w:val="Kommentartext"/>
    <w:uiPriority w:val="99"/>
    <w:semiHidden/>
    <w:rsid w:val="0065775F"/>
    <w:rPr>
      <w:sz w:val="20"/>
      <w:szCs w:val="20"/>
    </w:rPr>
  </w:style>
  <w:style w:type="paragraph" w:styleId="Kommentarthema">
    <w:name w:val="annotation subject"/>
    <w:basedOn w:val="Kommentartext"/>
    <w:next w:val="Kommentartext"/>
    <w:link w:val="KommentarthemaZchn"/>
    <w:uiPriority w:val="99"/>
    <w:semiHidden/>
    <w:unhideWhenUsed/>
    <w:rsid w:val="0065775F"/>
    <w:rPr>
      <w:b/>
      <w:bCs/>
    </w:rPr>
  </w:style>
  <w:style w:type="character" w:customStyle="1" w:styleId="KommentarthemaZchn">
    <w:name w:val="Kommentarthema Zchn"/>
    <w:basedOn w:val="KommentartextZchn"/>
    <w:link w:val="Kommentarthema"/>
    <w:uiPriority w:val="99"/>
    <w:semiHidden/>
    <w:rsid w:val="0065775F"/>
    <w:rPr>
      <w:b/>
      <w:bCs/>
      <w:sz w:val="20"/>
      <w:szCs w:val="20"/>
    </w:rPr>
  </w:style>
  <w:style w:type="paragraph" w:customStyle="1" w:styleId="TabellenInhalt">
    <w:name w:val="Tabellen Inhalt"/>
    <w:basedOn w:val="Standard"/>
    <w:rsid w:val="000271C9"/>
    <w:pPr>
      <w:suppressLineNumbers/>
      <w:suppressAutoHyphens/>
    </w:pPr>
    <w:rPr>
      <w:rFonts w:ascii="Times New Roman" w:eastAsia="Times New Roman" w:hAnsi="Times New Roman" w:cs="Times New Roman"/>
      <w:sz w:val="20"/>
      <w:szCs w:val="20"/>
    </w:rPr>
  </w:style>
  <w:style w:type="table" w:styleId="Tabellenraster">
    <w:name w:val="Table Grid"/>
    <w:basedOn w:val="NormaleTabelle"/>
    <w:uiPriority w:val="59"/>
    <w:rsid w:val="00385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C03ABC"/>
    <w:rPr>
      <w:color w:val="800080" w:themeColor="followedHyperlink"/>
      <w:u w:val="single"/>
    </w:rPr>
  </w:style>
  <w:style w:type="paragraph" w:styleId="KeinLeerraum">
    <w:name w:val="No Spacing"/>
    <w:uiPriority w:val="1"/>
    <w:qFormat/>
    <w:rsid w:val="00F32F60"/>
    <w:rPr>
      <w:rFonts w:eastAsiaTheme="minorHAnsi"/>
      <w:sz w:val="22"/>
      <w:szCs w:val="22"/>
      <w:lang w:eastAsia="en-US"/>
    </w:rPr>
  </w:style>
  <w:style w:type="character" w:styleId="Seitenzahl">
    <w:name w:val="page number"/>
    <w:basedOn w:val="Absatz-Standardschriftart"/>
    <w:uiPriority w:val="99"/>
    <w:semiHidden/>
    <w:unhideWhenUsed/>
    <w:rsid w:val="00456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ult.me/wp-content/uploads/2018/09/Handout-Inverted-ClassroomSelbstregulationsf%C3%B6rderung.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tl.org/feature-articles/a-review-of-flipped-classroom-research-practice-and-technologie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dpi.com/2227-7102/7/3/71/ht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 TargetMode="External"/><Relationship Id="rId2" Type="http://schemas.openxmlformats.org/officeDocument/2006/relationships/hyperlink" Target="https://creativecommons.org/" TargetMode="External"/><Relationship Id="rId1" Type="http://schemas.openxmlformats.org/officeDocument/2006/relationships/image" Target="media/image4.png"/><Relationship Id="rId4" Type="http://schemas.openxmlformats.org/officeDocument/2006/relationships/hyperlink" Target="https://www.hs-osnabrueck.de/elcc/"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2033</Words>
  <Characters>12813</Characters>
  <Application>Microsoft Office Word</Application>
  <DocSecurity>0</DocSecurity>
  <Lines>106</Lines>
  <Paragraphs>29</Paragraphs>
  <ScaleCrop>false</ScaleCrop>
  <Company/>
  <LinksUpToDate>false</LinksUpToDate>
  <CharactersWithSpaces>14817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dc:creator>
  <cp:keywords/>
  <dc:description/>
  <cp:lastModifiedBy>Nathalie Pöpel</cp:lastModifiedBy>
  <cp:revision>2</cp:revision>
  <cp:lastPrinted>2018-11-21T13:27:00Z</cp:lastPrinted>
  <dcterms:created xsi:type="dcterms:W3CDTF">2020-10-26T08:16:00Z</dcterms:created>
  <dcterms:modified xsi:type="dcterms:W3CDTF">2020-10-26T08:16:00Z</dcterms:modified>
</cp:coreProperties>
</file>